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8B" w:rsidRPr="00231F9E" w:rsidRDefault="00091A4D">
      <w:pPr>
        <w:jc w:val="center"/>
        <w:rPr>
          <w:b/>
          <w:bCs/>
        </w:rPr>
      </w:pPr>
      <w:r w:rsidRPr="00231F9E">
        <w:rPr>
          <w:b/>
          <w:bCs/>
        </w:rPr>
        <w:t>CMST 2010</w:t>
      </w:r>
      <w:r w:rsidR="00231F9E" w:rsidRPr="00231F9E">
        <w:rPr>
          <w:b/>
          <w:bCs/>
        </w:rPr>
        <w:t>: Interpersonal Communication</w:t>
      </w:r>
      <w:r w:rsidR="00AB5162" w:rsidRPr="00231F9E">
        <w:rPr>
          <w:b/>
          <w:bCs/>
        </w:rPr>
        <w:t>–</w:t>
      </w:r>
      <w:r w:rsidR="00B95120">
        <w:rPr>
          <w:b/>
          <w:bCs/>
        </w:rPr>
        <w:t>Spring 2017</w:t>
      </w:r>
    </w:p>
    <w:p w:rsidR="00AB5162" w:rsidRPr="00231F9E" w:rsidRDefault="00AB5162">
      <w:r w:rsidRPr="00231F9E">
        <w:rPr>
          <w:b/>
        </w:rPr>
        <w:t>Instructor</w:t>
      </w:r>
      <w:r w:rsidR="00231F9E" w:rsidRPr="00231F9E">
        <w:rPr>
          <w:b/>
        </w:rPr>
        <w:t xml:space="preserve">: </w:t>
      </w:r>
      <w:r w:rsidR="00231F9E" w:rsidRPr="00231F9E">
        <w:t>L</w:t>
      </w:r>
      <w:r w:rsidR="00BF4C7A" w:rsidRPr="00231F9E">
        <w:t>aura Hatcher</w:t>
      </w:r>
    </w:p>
    <w:p w:rsidR="00AB5162" w:rsidRPr="00231F9E" w:rsidRDefault="00231F9E">
      <w:r w:rsidRPr="00231F9E">
        <w:rPr>
          <w:b/>
        </w:rPr>
        <w:t xml:space="preserve">Office: </w:t>
      </w:r>
      <w:r w:rsidRPr="00231F9E">
        <w:t>124A Prescott</w:t>
      </w:r>
      <w:r w:rsidR="00AB5162" w:rsidRPr="00231F9E">
        <w:t xml:space="preserve"> Hall</w:t>
      </w:r>
    </w:p>
    <w:p w:rsidR="00AB5162" w:rsidRPr="00231F9E" w:rsidRDefault="00231F9E">
      <w:pPr>
        <w:rPr>
          <w:rStyle w:val="Hyperlink"/>
          <w:u w:val="none"/>
        </w:rPr>
      </w:pPr>
      <w:r w:rsidRPr="00231F9E">
        <w:rPr>
          <w:b/>
        </w:rPr>
        <w:t xml:space="preserve">Email: </w:t>
      </w:r>
      <w:r w:rsidR="00BF4C7A" w:rsidRPr="00231F9E">
        <w:t>Lhatch2@lsu.edu</w:t>
      </w:r>
    </w:p>
    <w:p w:rsidR="00231F9E" w:rsidRPr="00231F9E" w:rsidRDefault="00231F9E">
      <w:pPr>
        <w:rPr>
          <w:b/>
        </w:rPr>
      </w:pPr>
      <w:r w:rsidRPr="00231F9E">
        <w:rPr>
          <w:b/>
        </w:rPr>
        <w:t>Phone:</w:t>
      </w:r>
    </w:p>
    <w:p w:rsidR="00AB5162" w:rsidRPr="00231F9E" w:rsidRDefault="00AB5162">
      <w:r w:rsidRPr="00231F9E">
        <w:rPr>
          <w:b/>
        </w:rPr>
        <w:t>Office Hours:</w:t>
      </w:r>
      <w:r w:rsidR="004C1247" w:rsidRPr="00231F9E">
        <w:t xml:space="preserve">  </w:t>
      </w:r>
      <w:r w:rsidR="00231F9E" w:rsidRPr="00231F9E">
        <w:t>MWF</w:t>
      </w:r>
      <w:r w:rsidR="00B9352C" w:rsidRPr="00231F9E">
        <w:t xml:space="preserve"> </w:t>
      </w:r>
      <w:r w:rsidR="00231F9E" w:rsidRPr="00231F9E">
        <w:t>11:30-12:30</w:t>
      </w:r>
    </w:p>
    <w:p w:rsidR="00AB5162" w:rsidRPr="00231F9E" w:rsidRDefault="00AB5162"/>
    <w:p w:rsidR="00AB5162" w:rsidRPr="00231F9E" w:rsidRDefault="00AB5162" w:rsidP="00AB5162">
      <w:pPr>
        <w:rPr>
          <w:b/>
          <w:i/>
        </w:rPr>
      </w:pPr>
    </w:p>
    <w:p w:rsidR="000B132F" w:rsidRPr="00231F9E" w:rsidRDefault="000B132F" w:rsidP="000B132F">
      <w:pPr>
        <w:autoSpaceDE w:val="0"/>
        <w:autoSpaceDN w:val="0"/>
        <w:adjustRightInd w:val="0"/>
        <w:rPr>
          <w:b/>
          <w:bCs/>
        </w:rPr>
      </w:pPr>
      <w:r w:rsidRPr="00231F9E">
        <w:rPr>
          <w:b/>
          <w:bCs/>
        </w:rPr>
        <w:t>General Education</w:t>
      </w:r>
    </w:p>
    <w:p w:rsidR="000B132F" w:rsidRPr="00231F9E" w:rsidRDefault="000B132F" w:rsidP="000B132F">
      <w:pPr>
        <w:autoSpaceDE w:val="0"/>
        <w:autoSpaceDN w:val="0"/>
        <w:adjustRightInd w:val="0"/>
        <w:rPr>
          <w:i/>
          <w:iCs/>
        </w:rPr>
      </w:pPr>
      <w:r w:rsidRPr="00231F9E">
        <w:rPr>
          <w:i/>
          <w:iCs/>
        </w:rPr>
        <w:t xml:space="preserve">As a General Education Social Sciences course, CMST 2010 will provide an understanding of informing factors of global interdependence, including economic forces, political dynamics, and cultural and linguistic difference. </w:t>
      </w:r>
    </w:p>
    <w:p w:rsidR="000B132F" w:rsidRPr="00231F9E" w:rsidRDefault="000B132F" w:rsidP="000B132F">
      <w:pPr>
        <w:autoSpaceDE w:val="0"/>
        <w:autoSpaceDN w:val="0"/>
        <w:adjustRightInd w:val="0"/>
        <w:rPr>
          <w:i/>
          <w:iCs/>
        </w:rPr>
      </w:pPr>
    </w:p>
    <w:p w:rsidR="000B132F" w:rsidRPr="00231F9E" w:rsidRDefault="000B132F" w:rsidP="000B132F">
      <w:pPr>
        <w:autoSpaceDE w:val="0"/>
        <w:autoSpaceDN w:val="0"/>
        <w:adjustRightInd w:val="0"/>
      </w:pPr>
      <w:r w:rsidRPr="00231F9E">
        <w:t xml:space="preserve">CMST 2010 Interpersonal Communication meets the criteria for a </w:t>
      </w:r>
      <w:r w:rsidRPr="00231F9E">
        <w:rPr>
          <w:i/>
          <w:iCs/>
        </w:rPr>
        <w:t xml:space="preserve">General Education Social Sciences </w:t>
      </w:r>
      <w:r w:rsidRPr="00231F9E">
        <w:t>course by addressing:</w:t>
      </w:r>
    </w:p>
    <w:p w:rsidR="000B132F" w:rsidRPr="00231F9E" w:rsidRDefault="000B132F" w:rsidP="000B132F">
      <w:pPr>
        <w:autoSpaceDE w:val="0"/>
        <w:autoSpaceDN w:val="0"/>
        <w:adjustRightInd w:val="0"/>
      </w:pPr>
      <w:r w:rsidRPr="00231F9E">
        <w:t xml:space="preserve">• </w:t>
      </w:r>
      <w:r w:rsidRPr="00231F9E">
        <w:rPr>
          <w:i/>
          <w:iCs/>
        </w:rPr>
        <w:t xml:space="preserve">Informing factors of global interdependence. </w:t>
      </w:r>
      <w:r w:rsidRPr="00231F9E">
        <w:t>To be human is to be social and to be social is to communicate interpersonally. This course examines the role of the interdependence in relationships in the communication process on both individual and global levels.</w:t>
      </w:r>
    </w:p>
    <w:p w:rsidR="000B132F" w:rsidRPr="00231F9E" w:rsidRDefault="000B132F" w:rsidP="000B132F">
      <w:pPr>
        <w:autoSpaceDE w:val="0"/>
        <w:autoSpaceDN w:val="0"/>
        <w:adjustRightInd w:val="0"/>
      </w:pPr>
      <w:r w:rsidRPr="00231F9E">
        <w:t xml:space="preserve">• </w:t>
      </w:r>
      <w:r w:rsidRPr="00231F9E">
        <w:rPr>
          <w:i/>
          <w:iCs/>
        </w:rPr>
        <w:t xml:space="preserve">Economic forces. </w:t>
      </w:r>
      <w:r w:rsidRPr="00231F9E">
        <w:t>The dyad, which is at the heart of interpersonal communication, is the foundational link in all social networks. Specifically, interpersonal communication examines an assessment of the costs and rewards in determining the value of pursuing or not pursuing a given relationship.</w:t>
      </w:r>
    </w:p>
    <w:p w:rsidR="000B132F" w:rsidRPr="00231F9E" w:rsidRDefault="000B132F" w:rsidP="000B132F">
      <w:pPr>
        <w:autoSpaceDE w:val="0"/>
        <w:autoSpaceDN w:val="0"/>
        <w:adjustRightInd w:val="0"/>
      </w:pPr>
      <w:r w:rsidRPr="00231F9E">
        <w:t xml:space="preserve">• </w:t>
      </w:r>
      <w:r w:rsidRPr="00231F9E">
        <w:rPr>
          <w:i/>
          <w:iCs/>
        </w:rPr>
        <w:t xml:space="preserve">Political dynamics. </w:t>
      </w:r>
      <w:r w:rsidRPr="00231F9E">
        <w:t xml:space="preserve">The </w:t>
      </w:r>
      <w:r w:rsidRPr="00231F9E">
        <w:rPr>
          <w:i/>
          <w:iCs/>
        </w:rPr>
        <w:t xml:space="preserve">sine qua non </w:t>
      </w:r>
      <w:r w:rsidRPr="00231F9E">
        <w:t xml:space="preserve">of people relating to each other and the world is </w:t>
      </w:r>
      <w:r w:rsidRPr="00231F9E">
        <w:rPr>
          <w:b/>
          <w:bCs/>
        </w:rPr>
        <w:t>communication</w:t>
      </w:r>
      <w:r w:rsidRPr="00231F9E">
        <w:t>. Interpersonal Communication examines definitions, models, and theories of communication in order to examine how people construct ideologies that inform their interactions with others. Message strategies used to construct and display power within relationships are examined.</w:t>
      </w:r>
    </w:p>
    <w:p w:rsidR="000B132F" w:rsidRPr="00231F9E" w:rsidRDefault="000B132F" w:rsidP="000B132F">
      <w:pPr>
        <w:autoSpaceDE w:val="0"/>
        <w:autoSpaceDN w:val="0"/>
        <w:adjustRightInd w:val="0"/>
      </w:pPr>
      <w:r w:rsidRPr="00231F9E">
        <w:t xml:space="preserve">• </w:t>
      </w:r>
      <w:r w:rsidRPr="00231F9E">
        <w:rPr>
          <w:i/>
          <w:iCs/>
        </w:rPr>
        <w:t xml:space="preserve">Cultural and linguistic difference. </w:t>
      </w:r>
      <w:r w:rsidRPr="00231F9E">
        <w:t>Interpersonal Communication provides students with an understanding of how cultural differences impact the communication process. Linguistic differences are examined through the lens of language construction and how verbal messages impact relationships.</w:t>
      </w:r>
    </w:p>
    <w:p w:rsidR="00231F9E" w:rsidRDefault="00231F9E" w:rsidP="000B132F">
      <w:pPr>
        <w:autoSpaceDE w:val="0"/>
        <w:autoSpaceDN w:val="0"/>
        <w:adjustRightInd w:val="0"/>
        <w:rPr>
          <w:b/>
          <w:bCs/>
        </w:rPr>
      </w:pPr>
    </w:p>
    <w:p w:rsidR="000B132F" w:rsidRPr="00231F9E" w:rsidRDefault="000B132F" w:rsidP="000B132F">
      <w:pPr>
        <w:autoSpaceDE w:val="0"/>
        <w:autoSpaceDN w:val="0"/>
        <w:adjustRightInd w:val="0"/>
        <w:rPr>
          <w:b/>
          <w:bCs/>
        </w:rPr>
      </w:pPr>
      <w:r w:rsidRPr="00231F9E">
        <w:rPr>
          <w:b/>
          <w:bCs/>
        </w:rPr>
        <w:t>Learning Objectives</w:t>
      </w:r>
    </w:p>
    <w:p w:rsidR="000B132F" w:rsidRPr="00231F9E" w:rsidRDefault="000B132F" w:rsidP="000B132F">
      <w:pPr>
        <w:autoSpaceDE w:val="0"/>
        <w:autoSpaceDN w:val="0"/>
        <w:adjustRightInd w:val="0"/>
      </w:pPr>
      <w:r w:rsidRPr="00231F9E">
        <w:t>As a result of this course, students will be able to:</w:t>
      </w:r>
    </w:p>
    <w:p w:rsidR="000B132F" w:rsidRPr="00231F9E" w:rsidRDefault="000B132F" w:rsidP="000B132F">
      <w:pPr>
        <w:autoSpaceDE w:val="0"/>
        <w:autoSpaceDN w:val="0"/>
        <w:adjustRightInd w:val="0"/>
        <w:rPr>
          <w:i/>
          <w:iCs/>
        </w:rPr>
      </w:pPr>
      <w:r w:rsidRPr="00231F9E">
        <w:rPr>
          <w:i/>
          <w:iCs/>
        </w:rPr>
        <w:t>1. Master factual knowledge about interpersonal communication</w:t>
      </w:r>
    </w:p>
    <w:p w:rsidR="000B132F" w:rsidRPr="00231F9E" w:rsidRDefault="000B132F" w:rsidP="000B132F">
      <w:pPr>
        <w:autoSpaceDE w:val="0"/>
        <w:autoSpaceDN w:val="0"/>
        <w:adjustRightInd w:val="0"/>
        <w:rPr>
          <w:i/>
          <w:iCs/>
        </w:rPr>
      </w:pPr>
      <w:r w:rsidRPr="00231F9E">
        <w:rPr>
          <w:i/>
          <w:iCs/>
        </w:rPr>
        <w:t>2. Understand various types and forms of interpersonal communication and relationships</w:t>
      </w:r>
    </w:p>
    <w:p w:rsidR="00B9352C" w:rsidRPr="00231F9E" w:rsidRDefault="000B132F" w:rsidP="000B132F">
      <w:r w:rsidRPr="00231F9E">
        <w:rPr>
          <w:i/>
          <w:iCs/>
        </w:rPr>
        <w:t>3. Recognize communication patterns and their implications for social relations</w:t>
      </w:r>
      <w:r w:rsidRPr="00231F9E">
        <w:t>.</w:t>
      </w:r>
    </w:p>
    <w:p w:rsidR="00231F9E" w:rsidRDefault="00231F9E">
      <w:pPr>
        <w:rPr>
          <w:b/>
        </w:rPr>
      </w:pPr>
    </w:p>
    <w:p w:rsidR="00CC318B" w:rsidRPr="00231F9E" w:rsidRDefault="00CC318B">
      <w:pPr>
        <w:rPr>
          <w:b/>
        </w:rPr>
      </w:pPr>
      <w:r w:rsidRPr="00231F9E">
        <w:rPr>
          <w:b/>
        </w:rPr>
        <w:t>Course Materials</w:t>
      </w:r>
    </w:p>
    <w:p w:rsidR="001D4D46" w:rsidRPr="00231F9E" w:rsidRDefault="001D4D46" w:rsidP="00AB5162">
      <w:proofErr w:type="spellStart"/>
      <w:r w:rsidRPr="00231F9E">
        <w:t>Bodie</w:t>
      </w:r>
      <w:proofErr w:type="spellEnd"/>
      <w:r w:rsidRPr="00231F9E">
        <w:t xml:space="preserve">, G. (2012). </w:t>
      </w:r>
      <w:r w:rsidRPr="00231F9E">
        <w:rPr>
          <w:i/>
        </w:rPr>
        <w:t>Interpersonal Communication</w:t>
      </w:r>
      <w:r w:rsidR="000B132F" w:rsidRPr="00231F9E">
        <w:rPr>
          <w:i/>
        </w:rPr>
        <w:t>, 2</w:t>
      </w:r>
      <w:r w:rsidR="000B132F" w:rsidRPr="00231F9E">
        <w:rPr>
          <w:i/>
          <w:vertAlign w:val="superscript"/>
        </w:rPr>
        <w:t>nd</w:t>
      </w:r>
      <w:r w:rsidR="000B132F" w:rsidRPr="00231F9E">
        <w:rPr>
          <w:i/>
        </w:rPr>
        <w:t xml:space="preserve"> Edition</w:t>
      </w:r>
      <w:r w:rsidRPr="00231F9E">
        <w:t>. Dubuque, IA: Kendall Hunt.</w:t>
      </w:r>
    </w:p>
    <w:p w:rsidR="00231F9E" w:rsidRDefault="00231F9E" w:rsidP="00AB5162">
      <w:pPr>
        <w:rPr>
          <w:b/>
          <w:i/>
        </w:rPr>
      </w:pPr>
    </w:p>
    <w:p w:rsidR="000B132F" w:rsidRPr="00231F9E" w:rsidRDefault="000B132F" w:rsidP="00AB5162">
      <w:pPr>
        <w:rPr>
          <w:b/>
          <w:i/>
        </w:rPr>
      </w:pPr>
      <w:r w:rsidRPr="00231F9E">
        <w:rPr>
          <w:b/>
          <w:i/>
        </w:rPr>
        <w:t>**You MUST use the</w:t>
      </w:r>
      <w:r w:rsidR="00FC2F65" w:rsidRPr="00231F9E">
        <w:rPr>
          <w:b/>
          <w:i/>
        </w:rPr>
        <w:t xml:space="preserve"> PURPLE</w:t>
      </w:r>
      <w:r w:rsidRPr="00231F9E">
        <w:rPr>
          <w:b/>
          <w:i/>
        </w:rPr>
        <w:t xml:space="preserve"> 2</w:t>
      </w:r>
      <w:r w:rsidRPr="00231F9E">
        <w:rPr>
          <w:b/>
          <w:i/>
          <w:vertAlign w:val="superscript"/>
        </w:rPr>
        <w:t>nd</w:t>
      </w:r>
      <w:r w:rsidRPr="00231F9E">
        <w:rPr>
          <w:b/>
          <w:i/>
        </w:rPr>
        <w:t xml:space="preserve"> Edition.</w:t>
      </w:r>
    </w:p>
    <w:p w:rsidR="00CC318B" w:rsidRPr="00231F9E" w:rsidRDefault="00CC318B" w:rsidP="00AB5162"/>
    <w:p w:rsidR="00BF4C7A" w:rsidRPr="00231F9E" w:rsidRDefault="00BF4C7A" w:rsidP="00AB5162"/>
    <w:p w:rsidR="00BF4C7A" w:rsidRPr="00231F9E" w:rsidRDefault="00BF4C7A" w:rsidP="00AB5162"/>
    <w:p w:rsidR="00BF4C7A" w:rsidRPr="00231F9E" w:rsidRDefault="00BF4C7A" w:rsidP="00AB5162"/>
    <w:p w:rsidR="009B1ECF" w:rsidRPr="00231F9E" w:rsidRDefault="009B1ECF">
      <w:pPr>
        <w:rPr>
          <w:b/>
        </w:rPr>
      </w:pPr>
    </w:p>
    <w:p w:rsidR="00231F9E" w:rsidRDefault="00231F9E">
      <w:pPr>
        <w:rPr>
          <w:b/>
        </w:rPr>
      </w:pPr>
    </w:p>
    <w:p w:rsidR="00CC318B" w:rsidRPr="00231F9E" w:rsidRDefault="00CC318B">
      <w:pPr>
        <w:rPr>
          <w:b/>
        </w:rPr>
      </w:pPr>
      <w:r w:rsidRPr="00231F9E">
        <w:rPr>
          <w:b/>
        </w:rPr>
        <w:t>Grades</w:t>
      </w:r>
    </w:p>
    <w:p w:rsidR="007C33AD" w:rsidRPr="00231F9E" w:rsidRDefault="00CC71C4" w:rsidP="004F6E96">
      <w:r w:rsidRPr="00231F9E">
        <w:lastRenderedPageBreak/>
        <w:t>Exams</w:t>
      </w:r>
      <w:r w:rsidR="00231F9E">
        <w:t xml:space="preserve"> (4 total)…………………………………………………………………………………………</w:t>
      </w:r>
      <w:r w:rsidR="001D4D46" w:rsidRPr="00231F9E">
        <w:t>7</w:t>
      </w:r>
      <w:r w:rsidR="009B1ECF" w:rsidRPr="00231F9E">
        <w:t>0</w:t>
      </w:r>
      <w:r w:rsidR="00906EAC" w:rsidRPr="00231F9E">
        <w:t>%</w:t>
      </w:r>
    </w:p>
    <w:p w:rsidR="007C33AD" w:rsidRPr="00231F9E" w:rsidRDefault="00286BA3" w:rsidP="004F6E96">
      <w:r w:rsidRPr="00231F9E">
        <w:t>Quizze</w:t>
      </w:r>
      <w:r w:rsidR="005E3D9B" w:rsidRPr="00231F9E">
        <w:t>s</w:t>
      </w:r>
      <w:r w:rsidR="00231F9E">
        <w:t xml:space="preserve"> (10 total)………………………………………………………………………………………</w:t>
      </w:r>
      <w:r w:rsidR="001D4D46" w:rsidRPr="00231F9E">
        <w:t>15</w:t>
      </w:r>
      <w:r w:rsidRPr="00231F9E">
        <w:t>%</w:t>
      </w:r>
    </w:p>
    <w:p w:rsidR="00231F9E" w:rsidRDefault="00231F9E" w:rsidP="004F6E96">
      <w:r>
        <w:t>Journal Entries (4 total)</w:t>
      </w:r>
      <w:proofErr w:type="gramStart"/>
      <w:r>
        <w:t>..</w:t>
      </w:r>
      <w:proofErr w:type="gramEnd"/>
      <w:r>
        <w:t>……………………………………………………………………………....12%</w:t>
      </w:r>
    </w:p>
    <w:p w:rsidR="00503888" w:rsidRPr="00231F9E" w:rsidRDefault="007C33AD" w:rsidP="004F6E96">
      <w:r w:rsidRPr="00231F9E">
        <w:t>R</w:t>
      </w:r>
      <w:r w:rsidR="00AB5162" w:rsidRPr="00231F9E">
        <w:t xml:space="preserve">esearch </w:t>
      </w:r>
      <w:r w:rsidR="00231F9E">
        <w:t>Participation Requirement (2 total)…………………………………………………………...</w:t>
      </w:r>
      <w:r w:rsidR="00AB5162" w:rsidRPr="00231F9E">
        <w:t>3</w:t>
      </w:r>
      <w:r w:rsidRPr="00231F9E">
        <w:t>%</w:t>
      </w:r>
    </w:p>
    <w:p w:rsidR="007C33AD" w:rsidRPr="00231F9E" w:rsidRDefault="00CC71C4" w:rsidP="004F6E96">
      <w:pPr>
        <w:rPr>
          <w:b/>
          <w:bCs/>
        </w:rPr>
      </w:pPr>
      <w:r w:rsidRPr="00231F9E">
        <w:rPr>
          <w:b/>
          <w:bCs/>
        </w:rPr>
        <w:t>TOTAL</w:t>
      </w:r>
      <w:r w:rsidR="00231F9E">
        <w:rPr>
          <w:b/>
          <w:bCs/>
        </w:rPr>
        <w:t>……………………………………………………………………………………………...</w:t>
      </w:r>
      <w:r w:rsidR="00CC318B" w:rsidRPr="00231F9E">
        <w:rPr>
          <w:b/>
          <w:bCs/>
        </w:rPr>
        <w:t>100%</w:t>
      </w:r>
    </w:p>
    <w:p w:rsidR="00A636D4" w:rsidRPr="00231F9E" w:rsidRDefault="00A636D4" w:rsidP="004F6E96">
      <w:pPr>
        <w:rPr>
          <w:b/>
          <w:bCs/>
        </w:rPr>
      </w:pPr>
    </w:p>
    <w:p w:rsidR="007C33AD" w:rsidRPr="00231F9E" w:rsidRDefault="007C33AD" w:rsidP="004F6E96">
      <w:pPr>
        <w:ind w:firstLine="720"/>
        <w:rPr>
          <w:b/>
          <w:bCs/>
        </w:rPr>
      </w:pPr>
      <w:r w:rsidRPr="00231F9E">
        <w:rPr>
          <w:b/>
          <w:bCs/>
        </w:rPr>
        <w:t>Grading Scale</w:t>
      </w:r>
    </w:p>
    <w:tbl>
      <w:tblPr>
        <w:tblStyle w:val="TableGrid"/>
        <w:tblW w:w="0" w:type="auto"/>
        <w:tblInd w:w="2988" w:type="dxa"/>
        <w:tblLook w:val="04A0" w:firstRow="1" w:lastRow="0" w:firstColumn="1" w:lastColumn="0" w:noHBand="0" w:noVBand="1"/>
      </w:tblPr>
      <w:tblGrid>
        <w:gridCol w:w="1704"/>
        <w:gridCol w:w="1986"/>
      </w:tblGrid>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A+</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97-100</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A</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93-96.99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A-</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90-92.99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B+</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87-89.99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B</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83-86.99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B-</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80-82.99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C+</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77-79.99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C</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73-76.99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C-</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70-72.99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D+</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67-69.99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D</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63-68.99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D-</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60-62.99</w:t>
            </w:r>
          </w:p>
        </w:tc>
      </w:tr>
      <w:tr w:rsidR="00A636D4" w:rsidRPr="00231F9E" w:rsidTr="00A636D4">
        <w:tc>
          <w:tcPr>
            <w:tcW w:w="1704" w:type="dxa"/>
          </w:tcPr>
          <w:p w:rsidR="00A636D4" w:rsidRPr="00231F9E" w:rsidRDefault="00A636D4" w:rsidP="00B62637">
            <w:pPr>
              <w:rPr>
                <w:rFonts w:ascii="Times New Roman" w:hAnsi="Times New Roman" w:cs="Times New Roman"/>
              </w:rPr>
            </w:pPr>
            <w:r w:rsidRPr="00231F9E">
              <w:rPr>
                <w:rFonts w:ascii="Times New Roman" w:hAnsi="Times New Roman" w:cs="Times New Roman"/>
                <w:b/>
              </w:rPr>
              <w:t>F</w:t>
            </w:r>
          </w:p>
        </w:tc>
        <w:tc>
          <w:tcPr>
            <w:tcW w:w="1986" w:type="dxa"/>
          </w:tcPr>
          <w:p w:rsidR="00A636D4" w:rsidRPr="00231F9E" w:rsidRDefault="00A636D4" w:rsidP="00B62637">
            <w:pPr>
              <w:rPr>
                <w:rFonts w:ascii="Times New Roman" w:hAnsi="Times New Roman" w:cs="Times New Roman"/>
              </w:rPr>
            </w:pPr>
            <w:r w:rsidRPr="00231F9E">
              <w:rPr>
                <w:rFonts w:ascii="Times New Roman" w:hAnsi="Times New Roman" w:cs="Times New Roman"/>
              </w:rPr>
              <w:t>59.99 and below</w:t>
            </w:r>
          </w:p>
        </w:tc>
      </w:tr>
    </w:tbl>
    <w:p w:rsidR="00A636D4" w:rsidRPr="00231F9E" w:rsidRDefault="00A636D4" w:rsidP="007C33AD">
      <w:pPr>
        <w:jc w:val="center"/>
        <w:rPr>
          <w:b/>
          <w:i/>
        </w:rPr>
      </w:pPr>
    </w:p>
    <w:p w:rsidR="007C33AD" w:rsidRPr="00231F9E" w:rsidRDefault="00CC318B" w:rsidP="007C33AD">
      <w:pPr>
        <w:jc w:val="center"/>
      </w:pPr>
      <w:r w:rsidRPr="00231F9E">
        <w:rPr>
          <w:b/>
          <w:i/>
        </w:rPr>
        <w:t>All grades will be posted to</w:t>
      </w:r>
      <w:r w:rsidR="007039AD" w:rsidRPr="00231F9E">
        <w:rPr>
          <w:b/>
          <w:i/>
        </w:rPr>
        <w:t xml:space="preserve"> </w:t>
      </w:r>
      <w:r w:rsidR="00777B88" w:rsidRPr="00231F9E">
        <w:rPr>
          <w:b/>
          <w:i/>
        </w:rPr>
        <w:t xml:space="preserve">Moodle </w:t>
      </w:r>
    </w:p>
    <w:p w:rsidR="00CC318B" w:rsidRPr="00231F9E" w:rsidRDefault="00CC318B" w:rsidP="00887E37">
      <w:r w:rsidRPr="00231F9E">
        <w:t xml:space="preserve">Please note, in accordance with the </w:t>
      </w:r>
      <w:r w:rsidR="00401618" w:rsidRPr="00231F9E">
        <w:t xml:space="preserve">Federal </w:t>
      </w:r>
      <w:r w:rsidRPr="00231F9E">
        <w:t>Buckley Amendment, grades will NO</w:t>
      </w:r>
      <w:r w:rsidR="00401618" w:rsidRPr="00231F9E">
        <w:t xml:space="preserve">T be discussed through email, </w:t>
      </w:r>
      <w:r w:rsidRPr="00231F9E">
        <w:t>over the phone</w:t>
      </w:r>
      <w:r w:rsidR="00401618" w:rsidRPr="00231F9E">
        <w:t xml:space="preserve"> or in class</w:t>
      </w:r>
      <w:r w:rsidRPr="00231F9E">
        <w:t>. You</w:t>
      </w:r>
      <w:r w:rsidR="00745E3A" w:rsidRPr="00231F9E">
        <w:t xml:space="preserve"> MUST discuss a grade in person </w:t>
      </w:r>
      <w:r w:rsidR="00401618" w:rsidRPr="00231F9E">
        <w:t xml:space="preserve">during office hours </w:t>
      </w:r>
      <w:r w:rsidR="00745E3A" w:rsidRPr="00231F9E">
        <w:t>within 2 weeks of receiving the grade. After 2 weeks</w:t>
      </w:r>
      <w:r w:rsidR="00777B88" w:rsidRPr="00231F9E">
        <w:t>, discussion and changes to grades will NOT be possible. This me</w:t>
      </w:r>
      <w:r w:rsidR="00A22D18" w:rsidRPr="00231F9E">
        <w:t xml:space="preserve">ans </w:t>
      </w:r>
      <w:r w:rsidR="00777B88" w:rsidRPr="00231F9E">
        <w:t>do NOT come at the end of the semester about a grade from the first week</w:t>
      </w:r>
      <w:r w:rsidR="00A22D18" w:rsidRPr="00231F9E">
        <w:t xml:space="preserve"> of class</w:t>
      </w:r>
      <w:r w:rsidR="00777B88" w:rsidRPr="00231F9E">
        <w:t>.</w:t>
      </w:r>
      <w:r w:rsidR="00745E3A" w:rsidRPr="00231F9E">
        <w:t xml:space="preserve"> </w:t>
      </w:r>
      <w:r w:rsidR="00887E37" w:rsidRPr="00231F9E">
        <w:t xml:space="preserve">Quiz grades should be discussed with your teaching assistant and all other grades with your instructor. </w:t>
      </w:r>
      <w:r w:rsidR="00AB5162" w:rsidRPr="00231F9E">
        <w:rPr>
          <w:b/>
          <w:bCs/>
        </w:rPr>
        <w:t>NO final grades will be rounded</w:t>
      </w:r>
      <w:r w:rsidR="00B6339E" w:rsidRPr="00231F9E">
        <w:rPr>
          <w:b/>
          <w:bCs/>
        </w:rPr>
        <w:t xml:space="preserve"> for ANY reason</w:t>
      </w:r>
      <w:r w:rsidR="00AB5162" w:rsidRPr="00231F9E">
        <w:t>.</w:t>
      </w:r>
    </w:p>
    <w:p w:rsidR="00AB5162" w:rsidRPr="00231F9E" w:rsidRDefault="00AB5162">
      <w:pPr>
        <w:rPr>
          <w:b/>
          <w:bCs/>
          <w:iCs/>
        </w:rPr>
      </w:pPr>
    </w:p>
    <w:p w:rsidR="00CC318B" w:rsidRPr="00231F9E" w:rsidRDefault="00CC318B">
      <w:pPr>
        <w:rPr>
          <w:b/>
          <w:bCs/>
          <w:iCs/>
        </w:rPr>
      </w:pPr>
      <w:r w:rsidRPr="00231F9E">
        <w:rPr>
          <w:b/>
          <w:bCs/>
          <w:iCs/>
        </w:rPr>
        <w:t xml:space="preserve">Exams </w:t>
      </w:r>
    </w:p>
    <w:p w:rsidR="007039AD" w:rsidRDefault="002F1752" w:rsidP="00BF4C7A">
      <w:pPr>
        <w:rPr>
          <w:b/>
          <w:bCs/>
        </w:rPr>
      </w:pPr>
      <w:r w:rsidRPr="00231F9E">
        <w:rPr>
          <w:bCs/>
        </w:rPr>
        <w:t xml:space="preserve">There will be three exams held during the regular semester and a </w:t>
      </w:r>
      <w:r w:rsidR="00D06D35" w:rsidRPr="00231F9E">
        <w:rPr>
          <w:bCs/>
        </w:rPr>
        <w:t>non-</w:t>
      </w:r>
      <w:r w:rsidRPr="00231F9E">
        <w:rPr>
          <w:bCs/>
        </w:rPr>
        <w:t>cumulative final exam held during exam week.</w:t>
      </w:r>
      <w:r w:rsidR="00DC39F7" w:rsidRPr="00231F9E">
        <w:rPr>
          <w:bCs/>
        </w:rPr>
        <w:t xml:space="preserve"> </w:t>
      </w:r>
      <w:r w:rsidR="00894EE6">
        <w:rPr>
          <w:bCs/>
        </w:rPr>
        <w:t xml:space="preserve">Exams will be conducted through Computer-Based Testing. See below for details on this process. </w:t>
      </w:r>
      <w:r w:rsidR="00286BA3" w:rsidRPr="00231F9E">
        <w:rPr>
          <w:b/>
          <w:bCs/>
        </w:rPr>
        <w:t>NO</w:t>
      </w:r>
      <w:r w:rsidRPr="00231F9E">
        <w:rPr>
          <w:b/>
          <w:bCs/>
        </w:rPr>
        <w:t xml:space="preserve"> </w:t>
      </w:r>
      <w:proofErr w:type="spellStart"/>
      <w:r w:rsidRPr="00231F9E">
        <w:rPr>
          <w:b/>
          <w:bCs/>
        </w:rPr>
        <w:t>make u</w:t>
      </w:r>
      <w:r w:rsidR="00A22D18" w:rsidRPr="00231F9E">
        <w:rPr>
          <w:b/>
          <w:bCs/>
        </w:rPr>
        <w:t>p</w:t>
      </w:r>
      <w:proofErr w:type="spellEnd"/>
      <w:r w:rsidR="00A22D18" w:rsidRPr="00231F9E">
        <w:rPr>
          <w:b/>
          <w:bCs/>
        </w:rPr>
        <w:t xml:space="preserve"> exams will be offered, for any reason!</w:t>
      </w:r>
    </w:p>
    <w:p w:rsidR="00894EE6" w:rsidRDefault="00894EE6" w:rsidP="00BF4C7A">
      <w:pPr>
        <w:rPr>
          <w:b/>
          <w:bCs/>
        </w:rPr>
      </w:pPr>
    </w:p>
    <w:p w:rsidR="00894EE6" w:rsidRPr="00894EE6" w:rsidRDefault="00894EE6" w:rsidP="00894EE6">
      <w:pPr>
        <w:ind w:left="360"/>
        <w:rPr>
          <w:b/>
          <w:bCs/>
          <w:u w:val="single"/>
        </w:rPr>
      </w:pPr>
      <w:r w:rsidRPr="00894EE6">
        <w:rPr>
          <w:b/>
          <w:bCs/>
          <w:u w:val="single"/>
        </w:rPr>
        <w:t>Computer Based Testing</w:t>
      </w:r>
    </w:p>
    <w:p w:rsidR="00894EE6" w:rsidRPr="00894EE6" w:rsidRDefault="00894EE6" w:rsidP="00894EE6">
      <w:pPr>
        <w:rPr>
          <w:bCs/>
        </w:rPr>
      </w:pPr>
      <w:r w:rsidRPr="00894EE6">
        <w:rPr>
          <w:bCs/>
        </w:rPr>
        <w:t>Exams will be offered through Computer Based Testing. You will use your PAWS ID to log onto the Computer Based Testing Center at www.oae.lsu.edu to schedule your exam times.</w:t>
      </w:r>
    </w:p>
    <w:p w:rsidR="00894EE6" w:rsidRPr="00894EE6" w:rsidRDefault="00894EE6" w:rsidP="00894EE6">
      <w:pPr>
        <w:pStyle w:val="ListParagraph"/>
        <w:numPr>
          <w:ilvl w:val="0"/>
          <w:numId w:val="6"/>
        </w:numPr>
        <w:ind w:left="360"/>
        <w:rPr>
          <w:bCs/>
        </w:rPr>
      </w:pPr>
      <w:r w:rsidRPr="00894EE6">
        <w:rPr>
          <w:bCs/>
        </w:rPr>
        <w:t>You must schedule PRIOR to testing time with your PAWS ID. The first time you use the system, you will use the LSU ID number as your password. You will be forced to change this password, so please remember your new password. CBT asks you do NOT use the same password as your PAWS account.</w:t>
      </w:r>
    </w:p>
    <w:p w:rsidR="00894EE6" w:rsidRPr="00894EE6" w:rsidRDefault="00894EE6" w:rsidP="00894EE6">
      <w:pPr>
        <w:pStyle w:val="ListParagraph"/>
        <w:numPr>
          <w:ilvl w:val="0"/>
          <w:numId w:val="6"/>
        </w:numPr>
        <w:ind w:left="360"/>
        <w:rPr>
          <w:bCs/>
        </w:rPr>
      </w:pPr>
      <w:r w:rsidRPr="00894EE6">
        <w:rPr>
          <w:bCs/>
        </w:rPr>
        <w:t>You will have a 5-day exam window (6 during Final Exam Week) to schedule and complete your exams, including the final exam. The Testing Labs normally open at 9am and allow exams to be scheduled up until around 4pm, Monday-Friday during the semester. Saturday exam times are available ONLY during Final Exam Week.</w:t>
      </w:r>
    </w:p>
    <w:p w:rsidR="00894EE6" w:rsidRPr="00894EE6" w:rsidRDefault="00894EE6" w:rsidP="00894EE6">
      <w:pPr>
        <w:pStyle w:val="ListParagraph"/>
        <w:numPr>
          <w:ilvl w:val="0"/>
          <w:numId w:val="5"/>
        </w:numPr>
        <w:rPr>
          <w:b/>
          <w:bCs/>
          <w:i/>
        </w:rPr>
      </w:pPr>
      <w:r w:rsidRPr="00894EE6">
        <w:rPr>
          <w:bCs/>
        </w:rPr>
        <w:lastRenderedPageBreak/>
        <w:t xml:space="preserve">Testing Labs are located in Himes Hall. You must present your LSU picture ID or another picture ID. </w:t>
      </w:r>
      <w:r w:rsidRPr="00894EE6">
        <w:rPr>
          <w:b/>
          <w:bCs/>
          <w:i/>
        </w:rPr>
        <w:t xml:space="preserve">Students without a picture </w:t>
      </w:r>
      <w:proofErr w:type="gramStart"/>
      <w:r w:rsidRPr="00894EE6">
        <w:rPr>
          <w:b/>
          <w:bCs/>
          <w:i/>
        </w:rPr>
        <w:t>ID,</w:t>
      </w:r>
      <w:proofErr w:type="gramEnd"/>
      <w:r w:rsidRPr="00894EE6">
        <w:rPr>
          <w:b/>
          <w:bCs/>
          <w:i/>
        </w:rPr>
        <w:t xml:space="preserve"> will NOT be allowed to take an exam and you will be required to reschedule your test time.</w:t>
      </w:r>
    </w:p>
    <w:p w:rsidR="00894EE6" w:rsidRPr="00894EE6" w:rsidRDefault="00894EE6" w:rsidP="00894EE6">
      <w:pPr>
        <w:pStyle w:val="ListParagraph"/>
        <w:numPr>
          <w:ilvl w:val="0"/>
          <w:numId w:val="5"/>
        </w:numPr>
        <w:rPr>
          <w:bCs/>
        </w:rPr>
      </w:pPr>
      <w:r w:rsidRPr="00894EE6">
        <w:rPr>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894EE6">
        <w:rPr>
          <w:b/>
          <w:bCs/>
        </w:rPr>
        <w:t>3</w:t>
      </w:r>
      <w:r w:rsidRPr="00894EE6">
        <w:rPr>
          <w:bCs/>
        </w:rPr>
        <w:t xml:space="preserve"> entrances and you MUST enter at the one given, no exceptions!</w:t>
      </w:r>
    </w:p>
    <w:p w:rsidR="00894EE6" w:rsidRPr="00894EE6" w:rsidRDefault="00894EE6" w:rsidP="00894EE6">
      <w:pPr>
        <w:pStyle w:val="ListParagraph"/>
        <w:numPr>
          <w:ilvl w:val="0"/>
          <w:numId w:val="5"/>
        </w:numPr>
        <w:rPr>
          <w:bCs/>
        </w:rPr>
      </w:pPr>
      <w:r w:rsidRPr="00894EE6">
        <w:rPr>
          <w:b/>
          <w:bCs/>
        </w:rPr>
        <w:t>NO personal belongings are allowed in the Testing Room</w:t>
      </w:r>
      <w:r w:rsidRPr="00894EE6">
        <w:rPr>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894EE6" w:rsidRPr="00894EE6" w:rsidRDefault="00894EE6" w:rsidP="00894EE6">
      <w:pPr>
        <w:pStyle w:val="ListParagraph"/>
        <w:numPr>
          <w:ilvl w:val="0"/>
          <w:numId w:val="5"/>
        </w:numPr>
        <w:rPr>
          <w:bCs/>
        </w:rPr>
      </w:pPr>
      <w:r w:rsidRPr="00894EE6">
        <w:rPr>
          <w:bCs/>
        </w:rPr>
        <w:t xml:space="preserve">Those requiring accommodations from Disability Services can work with this office to schedule their exams. Disability Services works with Computer Based Testing to give you the time and environment you need to complete your exam. So fill out the appropriate request forms as usual. </w:t>
      </w:r>
      <w:r w:rsidRPr="00894EE6">
        <w:rPr>
          <w:b/>
          <w:bCs/>
        </w:rPr>
        <w:t>BE SURE to use the email on the syllabus for scheduling exams or I won’t receive it!</w:t>
      </w:r>
    </w:p>
    <w:p w:rsidR="00894EE6" w:rsidRPr="00894EE6" w:rsidRDefault="00894EE6" w:rsidP="00894EE6">
      <w:pPr>
        <w:pStyle w:val="ListParagraph"/>
        <w:numPr>
          <w:ilvl w:val="0"/>
          <w:numId w:val="5"/>
        </w:numPr>
        <w:rPr>
          <w:bCs/>
        </w:rPr>
      </w:pPr>
      <w:r w:rsidRPr="00894EE6">
        <w:rPr>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894EE6" w:rsidRPr="00231F9E" w:rsidRDefault="00894EE6" w:rsidP="00BF4C7A">
      <w:pPr>
        <w:rPr>
          <w:b/>
          <w:bCs/>
        </w:rPr>
      </w:pPr>
    </w:p>
    <w:p w:rsidR="007C33AD" w:rsidRPr="00231F9E" w:rsidRDefault="007C33AD" w:rsidP="00777B88">
      <w:pPr>
        <w:ind w:left="360"/>
        <w:rPr>
          <w:b/>
          <w:bCs/>
          <w:u w:val="single"/>
        </w:rPr>
      </w:pPr>
    </w:p>
    <w:p w:rsidR="003B7625" w:rsidRPr="00231F9E" w:rsidRDefault="003B7625" w:rsidP="002B2FF8">
      <w:pPr>
        <w:rPr>
          <w:bCs/>
        </w:rPr>
      </w:pPr>
    </w:p>
    <w:p w:rsidR="00DD5F5B" w:rsidRPr="00231F9E" w:rsidRDefault="00DD5F5B" w:rsidP="00DD5F5B">
      <w:pPr>
        <w:rPr>
          <w:b/>
          <w:bCs/>
          <w:iCs/>
        </w:rPr>
      </w:pPr>
      <w:r w:rsidRPr="00231F9E">
        <w:rPr>
          <w:b/>
          <w:bCs/>
          <w:iCs/>
        </w:rPr>
        <w:t>Quizzes</w:t>
      </w:r>
    </w:p>
    <w:p w:rsidR="00DD5F5B" w:rsidRPr="00231F9E" w:rsidRDefault="00894EE6" w:rsidP="00DD5F5B">
      <w:r>
        <w:t>A total of 10</w:t>
      </w:r>
      <w:r w:rsidR="00DD5F5B" w:rsidRPr="00231F9E">
        <w:t xml:space="preserve"> quizzes will be given in class duri</w:t>
      </w:r>
      <w:r>
        <w:t>ng the semester and the lowest quiz grade</w:t>
      </w:r>
      <w:r w:rsidR="00DD5F5B" w:rsidRPr="00231F9E">
        <w:t xml:space="preserve"> will be d</w:t>
      </w:r>
      <w:r>
        <w:t>ropped, giving you a total of 9</w:t>
      </w:r>
      <w:r w:rsidR="00DD5F5B" w:rsidRPr="00231F9E">
        <w:t xml:space="preserve"> quiz grades for the semester. These quizzes will test you on the day’s reading assignment, lectures from the previous class, the day’s lecture or other in-class activities. The quizzes may be given at the beginning, middle or end of class and you must be present to take the quiz and turn it in for credit.</w:t>
      </w:r>
      <w:r w:rsidR="00BF4C7A" w:rsidRPr="00231F9E">
        <w:t xml:space="preserve"> If you show up late and miss a</w:t>
      </w:r>
      <w:r w:rsidR="00FC2F65" w:rsidRPr="00231F9E">
        <w:t xml:space="preserve"> quiz or leave class before the quiz is given, you cannot make up the quiz. </w:t>
      </w:r>
      <w:r w:rsidR="00BC1707" w:rsidRPr="00231F9E">
        <w:t>If you have a question or concern about your quiz grade, you have 2 weeks to discuss it</w:t>
      </w:r>
      <w:r w:rsidR="00A87A0A" w:rsidRPr="00231F9E">
        <w:t>.</w:t>
      </w:r>
      <w:r w:rsidR="00BC1707" w:rsidRPr="00231F9E">
        <w:t xml:space="preserve"> Quiz grades will not be changed after the 2 week period, especially at the end of the semester.</w:t>
      </w:r>
    </w:p>
    <w:p w:rsidR="003B7625" w:rsidRPr="00231F9E" w:rsidRDefault="003B7625" w:rsidP="00DD5F5B">
      <w:pPr>
        <w:jc w:val="center"/>
        <w:rPr>
          <w:b/>
        </w:rPr>
      </w:pPr>
    </w:p>
    <w:p w:rsidR="00DD5F5B" w:rsidRPr="00231F9E" w:rsidRDefault="00894EE6" w:rsidP="00DD5F5B">
      <w:pPr>
        <w:jc w:val="center"/>
        <w:rPr>
          <w:b/>
        </w:rPr>
      </w:pPr>
      <w:r>
        <w:rPr>
          <w:b/>
        </w:rPr>
        <w:t>T</w:t>
      </w:r>
      <w:r w:rsidR="0003582A" w:rsidRPr="00231F9E">
        <w:rPr>
          <w:b/>
        </w:rPr>
        <w:t xml:space="preserve">here are </w:t>
      </w:r>
      <w:r w:rsidR="00DD5F5B" w:rsidRPr="00231F9E">
        <w:rPr>
          <w:b/>
        </w:rPr>
        <w:t xml:space="preserve">NO </w:t>
      </w:r>
      <w:proofErr w:type="spellStart"/>
      <w:r w:rsidR="00504660" w:rsidRPr="00231F9E">
        <w:rPr>
          <w:b/>
        </w:rPr>
        <w:t>make up</w:t>
      </w:r>
      <w:proofErr w:type="spellEnd"/>
      <w:r w:rsidR="00504660" w:rsidRPr="00231F9E">
        <w:rPr>
          <w:b/>
        </w:rPr>
        <w:t xml:space="preserve"> quizzes</w:t>
      </w:r>
      <w:r w:rsidR="0003582A" w:rsidRPr="00231F9E">
        <w:rPr>
          <w:b/>
        </w:rPr>
        <w:t>.</w:t>
      </w:r>
      <w:r w:rsidR="00504660" w:rsidRPr="00231F9E">
        <w:rPr>
          <w:b/>
        </w:rPr>
        <w:t xml:space="preserve"> </w:t>
      </w:r>
    </w:p>
    <w:p w:rsidR="000B132F" w:rsidRPr="00231F9E" w:rsidRDefault="000B132F" w:rsidP="00DD5F5B">
      <w:pPr>
        <w:jc w:val="center"/>
        <w:rPr>
          <w:b/>
        </w:rPr>
      </w:pPr>
    </w:p>
    <w:p w:rsidR="008C7FC7" w:rsidRPr="00231F9E" w:rsidRDefault="001D4D46">
      <w:pPr>
        <w:rPr>
          <w:b/>
        </w:rPr>
      </w:pPr>
      <w:r w:rsidRPr="00231F9E">
        <w:rPr>
          <w:b/>
        </w:rPr>
        <w:t>Journal Entries</w:t>
      </w:r>
    </w:p>
    <w:p w:rsidR="002E70E0" w:rsidRPr="00231F9E" w:rsidRDefault="001D4D46">
      <w:r w:rsidRPr="00231F9E">
        <w:t>Throughout th</w:t>
      </w:r>
      <w:r w:rsidR="00C4354F">
        <w:t>e semester, you will complete 4</w:t>
      </w:r>
      <w:r w:rsidRPr="00231F9E">
        <w:t xml:space="preserve"> Journal Entries that relate to the book chapters. You will be asked questions and expected to explain the Communication Theory, as well as discuss your Interpersonal Communication experiences as it relates to this theory. </w:t>
      </w:r>
    </w:p>
    <w:p w:rsidR="002E70E0" w:rsidRPr="00231F9E" w:rsidRDefault="002E70E0"/>
    <w:p w:rsidR="000B132F" w:rsidRPr="00231F9E" w:rsidRDefault="00664574">
      <w:r>
        <w:t>There will be a Practice</w:t>
      </w:r>
      <w:r w:rsidR="00ED0142" w:rsidRPr="00231F9E">
        <w:t xml:space="preserve"> Journ</w:t>
      </w:r>
      <w:r>
        <w:t xml:space="preserve">al Entry that is </w:t>
      </w:r>
      <w:r w:rsidR="00ED0142" w:rsidRPr="00231F9E">
        <w:t xml:space="preserve">for practice and feedback. </w:t>
      </w:r>
      <w:r w:rsidR="00BF4C7A" w:rsidRPr="00231F9E">
        <w:t>While grading this Journal, you will receive</w:t>
      </w:r>
      <w:r w:rsidR="002E70E0" w:rsidRPr="00231F9E">
        <w:t xml:space="preserve"> detailed and specific feedback to help you understand </w:t>
      </w:r>
      <w:r w:rsidR="00E65F2A" w:rsidRPr="00231F9E">
        <w:t xml:space="preserve">what </w:t>
      </w:r>
      <w:r w:rsidR="00BF4C7A" w:rsidRPr="00231F9E">
        <w:t>I expect and how I</w:t>
      </w:r>
      <w:r w:rsidR="002E70E0" w:rsidRPr="00231F9E">
        <w:t xml:space="preserve"> wil</w:t>
      </w:r>
      <w:r w:rsidR="00BF4C7A" w:rsidRPr="00231F9E">
        <w:t>l grade your Journal Entries. I will also offer</w:t>
      </w:r>
      <w:r w:rsidR="002E70E0" w:rsidRPr="00231F9E">
        <w:t xml:space="preserve"> suggestions on how to improve your answers so you can earn a better grade on future Journal Entries. </w:t>
      </w:r>
      <w:r w:rsidR="00BF4C7A" w:rsidRPr="00231F9E">
        <w:rPr>
          <w:b/>
        </w:rPr>
        <w:t>I</w:t>
      </w:r>
      <w:r w:rsidR="00ED0142" w:rsidRPr="00231F9E">
        <w:rPr>
          <w:b/>
        </w:rPr>
        <w:t xml:space="preserve"> highly recommend you take advantage of this because it will significantly impact how well you do on the Journal Entries.</w:t>
      </w:r>
      <w:r w:rsidR="00E65F2A" w:rsidRPr="00231F9E">
        <w:t xml:space="preserve"> After this Practice Journal, this detailed feedback is only available during office </w:t>
      </w:r>
      <w:r w:rsidR="00A87A0A" w:rsidRPr="00231F9E">
        <w:t>hours</w:t>
      </w:r>
      <w:r w:rsidR="000B132F" w:rsidRPr="00231F9E">
        <w:t xml:space="preserve">. </w:t>
      </w:r>
    </w:p>
    <w:p w:rsidR="000B132F" w:rsidRPr="00231F9E" w:rsidRDefault="000B132F"/>
    <w:p w:rsidR="003B7625" w:rsidRPr="00231F9E" w:rsidRDefault="000B132F">
      <w:pPr>
        <w:rPr>
          <w:i/>
        </w:rPr>
      </w:pPr>
      <w:r w:rsidRPr="00231F9E">
        <w:rPr>
          <w:i/>
        </w:rPr>
        <w:lastRenderedPageBreak/>
        <w:t xml:space="preserve">To encourage you to READ the Journal Entry rubric and to complete the Practice Journal Entry, </w:t>
      </w:r>
      <w:r w:rsidR="00BF4C7A" w:rsidRPr="00231F9E">
        <w:rPr>
          <w:i/>
        </w:rPr>
        <w:t>I will</w:t>
      </w:r>
      <w:r w:rsidR="004550A7" w:rsidRPr="00231F9E">
        <w:rPr>
          <w:i/>
        </w:rPr>
        <w:t xml:space="preserve"> allow you to use the Practice Journal after feedback as your first Journal Entry. This should guarantee you an excellent grade on your first Journal!</w:t>
      </w:r>
    </w:p>
    <w:p w:rsidR="003B7625" w:rsidRPr="00231F9E" w:rsidRDefault="003B7625"/>
    <w:p w:rsidR="001D4D46" w:rsidRPr="00231F9E" w:rsidRDefault="00BF4C7A">
      <w:pPr>
        <w:rPr>
          <w:b/>
        </w:rPr>
      </w:pPr>
      <w:r w:rsidRPr="00231F9E">
        <w:t>After the practice journal, I</w:t>
      </w:r>
      <w:r w:rsidR="003B7625" w:rsidRPr="00231F9E">
        <w:t xml:space="preserve"> will offer 1</w:t>
      </w:r>
      <w:r w:rsidR="002E70E0" w:rsidRPr="00231F9E">
        <w:t>2</w:t>
      </w:r>
      <w:r w:rsidR="003B7625" w:rsidRPr="00231F9E">
        <w:t xml:space="preserve"> possible Journal Entries throughout the semester on Moodle. </w:t>
      </w:r>
      <w:r w:rsidR="002E70E0" w:rsidRPr="00231F9E">
        <w:t xml:space="preserve">You must answer 4 </w:t>
      </w:r>
      <w:r w:rsidR="00575D34" w:rsidRPr="00231F9E">
        <w:t>question</w:t>
      </w:r>
      <w:r w:rsidR="002E70E0" w:rsidRPr="00231F9E">
        <w:t xml:space="preserve">s, </w:t>
      </w:r>
      <w:r w:rsidR="002E70E0" w:rsidRPr="00231F9E">
        <w:rPr>
          <w:b/>
        </w:rPr>
        <w:t>one from EACH section</w:t>
      </w:r>
      <w:r w:rsidR="002E70E0" w:rsidRPr="00231F9E">
        <w:t>,</w:t>
      </w:r>
      <w:r w:rsidR="00575D34" w:rsidRPr="00231F9E">
        <w:t xml:space="preserve"> in 500 words or less and by the due date. </w:t>
      </w:r>
      <w:r w:rsidR="002E70E0" w:rsidRPr="00231F9E">
        <w:t>Journal Entries are</w:t>
      </w:r>
      <w:r w:rsidR="000C20DF" w:rsidRPr="00231F9E">
        <w:t xml:space="preserve"> due by 11:55</w:t>
      </w:r>
      <w:r w:rsidR="003B7625" w:rsidRPr="00231F9E">
        <w:t xml:space="preserve">pm on </w:t>
      </w:r>
      <w:r w:rsidRPr="00231F9E">
        <w:t>the day before an exam</w:t>
      </w:r>
      <w:r w:rsidR="003B7625" w:rsidRPr="00231F9E">
        <w:t>. (For example, Journal</w:t>
      </w:r>
      <w:r w:rsidRPr="00231F9E">
        <w:t xml:space="preserve"> Entries for Chapters 2</w:t>
      </w:r>
      <w:r w:rsidR="000B132F" w:rsidRPr="00231F9E">
        <w:t xml:space="preserve"> and 3</w:t>
      </w:r>
      <w:r w:rsidR="003B7625" w:rsidRPr="00231F9E">
        <w:t xml:space="preserve"> are due on the day </w:t>
      </w:r>
      <w:r w:rsidRPr="00231F9E">
        <w:t>be</w:t>
      </w:r>
      <w:r w:rsidR="003B7625" w:rsidRPr="00231F9E">
        <w:t>for</w:t>
      </w:r>
      <w:r w:rsidRPr="00231F9E">
        <w:t>e</w:t>
      </w:r>
      <w:r w:rsidR="003B7625" w:rsidRPr="00231F9E">
        <w:t xml:space="preserve"> Exam 1.</w:t>
      </w:r>
      <w:r w:rsidR="002E70E0" w:rsidRPr="00231F9E">
        <w:t xml:space="preserve"> You can choose to complete one entry from any of these chapters.</w:t>
      </w:r>
      <w:r w:rsidR="003B7625" w:rsidRPr="00231F9E">
        <w:t>)</w:t>
      </w:r>
      <w:r w:rsidR="002E70E0" w:rsidRPr="00231F9E">
        <w:t xml:space="preserve"> Because </w:t>
      </w:r>
      <w:r w:rsidRPr="00231F9E">
        <w:t>you are only expected to complete</w:t>
      </w:r>
      <w:r w:rsidR="00ED0142" w:rsidRPr="00231F9E">
        <w:t xml:space="preserve"> 4</w:t>
      </w:r>
      <w:r w:rsidR="003B7625" w:rsidRPr="00231F9E">
        <w:t xml:space="preserve"> </w:t>
      </w:r>
      <w:r w:rsidRPr="00231F9E">
        <w:t xml:space="preserve">journal entries out </w:t>
      </w:r>
      <w:r w:rsidR="003B7625" w:rsidRPr="00231F9E">
        <w:t xml:space="preserve">of </w:t>
      </w:r>
      <w:r w:rsidRPr="00231F9E">
        <w:t xml:space="preserve">a possible 12 and because of </w:t>
      </w:r>
      <w:r w:rsidR="003B7625" w:rsidRPr="00231F9E">
        <w:t xml:space="preserve">the amount of time given to complete the Journal Entries, </w:t>
      </w:r>
      <w:r w:rsidR="003B7625" w:rsidRPr="00231F9E">
        <w:rPr>
          <w:b/>
        </w:rPr>
        <w:t>NO makeups will be offered</w:t>
      </w:r>
      <w:r w:rsidR="00E65F2A" w:rsidRPr="00231F9E">
        <w:rPr>
          <w:b/>
        </w:rPr>
        <w:t xml:space="preserve"> for any reason</w:t>
      </w:r>
      <w:r w:rsidR="003B7625" w:rsidRPr="00231F9E">
        <w:rPr>
          <w:b/>
        </w:rPr>
        <w:t>.</w:t>
      </w:r>
    </w:p>
    <w:p w:rsidR="001D4D46" w:rsidRPr="00231F9E" w:rsidRDefault="001D4D46">
      <w:pPr>
        <w:rPr>
          <w:b/>
        </w:rPr>
      </w:pPr>
    </w:p>
    <w:p w:rsidR="00CC318B" w:rsidRPr="00231F9E" w:rsidRDefault="00CC318B">
      <w:pPr>
        <w:rPr>
          <w:b/>
          <w:caps/>
        </w:rPr>
      </w:pPr>
      <w:r w:rsidRPr="00231F9E">
        <w:rPr>
          <w:b/>
        </w:rPr>
        <w:t>Attendance</w:t>
      </w:r>
    </w:p>
    <w:p w:rsidR="008C7FC7" w:rsidRPr="00231F9E" w:rsidRDefault="00CC318B" w:rsidP="00504660">
      <w:r w:rsidRPr="00231F9E">
        <w:t>Attendance in this class is</w:t>
      </w:r>
      <w:r w:rsidR="008C7FC7" w:rsidRPr="00231F9E">
        <w:t xml:space="preserve"> expected</w:t>
      </w:r>
      <w:r w:rsidR="00504660" w:rsidRPr="00231F9E">
        <w:t xml:space="preserve">. Many of our lectures supplement your textbook and this material will NOT be available in your textbook or online. </w:t>
      </w:r>
      <w:r w:rsidR="00B6339E" w:rsidRPr="00231F9E">
        <w:t xml:space="preserve">In addition, if you are absent on a quiz day, you will earn a 0 for this quiz. </w:t>
      </w:r>
    </w:p>
    <w:p w:rsidR="00887E37" w:rsidRPr="00231F9E" w:rsidRDefault="00887E37" w:rsidP="00504660"/>
    <w:p w:rsidR="00CC318B" w:rsidRPr="00231F9E" w:rsidRDefault="004F6E96" w:rsidP="00504660">
      <w:pPr>
        <w:rPr>
          <w:b/>
        </w:rPr>
      </w:pPr>
      <w:r w:rsidRPr="00231F9E">
        <w:rPr>
          <w:b/>
          <w:i/>
        </w:rPr>
        <w:t>If you do miss class, please don’t email me</w:t>
      </w:r>
      <w:r w:rsidR="00A87A0A" w:rsidRPr="00231F9E">
        <w:rPr>
          <w:b/>
          <w:i/>
        </w:rPr>
        <w:t xml:space="preserve"> </w:t>
      </w:r>
      <w:r w:rsidR="00892BB6" w:rsidRPr="00231F9E">
        <w:rPr>
          <w:b/>
          <w:i/>
        </w:rPr>
        <w:t>asking “W</w:t>
      </w:r>
      <w:r w:rsidRPr="00231F9E">
        <w:rPr>
          <w:b/>
          <w:i/>
        </w:rPr>
        <w:t>hat did I miss</w:t>
      </w:r>
      <w:r w:rsidR="00892BB6" w:rsidRPr="00231F9E">
        <w:rPr>
          <w:b/>
          <w:i/>
        </w:rPr>
        <w:t>?”</w:t>
      </w:r>
      <w:r w:rsidRPr="00231F9E">
        <w:t xml:space="preserve"> </w:t>
      </w:r>
      <w:r w:rsidR="008C7FC7" w:rsidRPr="00231F9E">
        <w:t xml:space="preserve">It is YOUR responsibility to catch up and figure out what you missed. </w:t>
      </w:r>
      <w:r w:rsidRPr="00231F9E">
        <w:t xml:space="preserve">Ask another student or go to office hours to look through notes. </w:t>
      </w:r>
      <w:r w:rsidR="00C326BC" w:rsidRPr="00231F9E">
        <w:t>Extreme absences will be handled on a case by case basis.</w:t>
      </w:r>
    </w:p>
    <w:p w:rsidR="006C206E" w:rsidRPr="00231F9E" w:rsidRDefault="006C206E">
      <w:pPr>
        <w:rPr>
          <w:bCs/>
          <w:u w:val="single"/>
        </w:rPr>
      </w:pPr>
    </w:p>
    <w:p w:rsidR="00A636D4" w:rsidRPr="00231F9E" w:rsidRDefault="00A636D4">
      <w:pPr>
        <w:rPr>
          <w:bCs/>
          <w:u w:val="single"/>
        </w:rPr>
      </w:pPr>
    </w:p>
    <w:p w:rsidR="000262C1" w:rsidRPr="00231F9E" w:rsidRDefault="007C33AD">
      <w:pPr>
        <w:rPr>
          <w:b/>
          <w:bCs/>
        </w:rPr>
      </w:pPr>
      <w:r w:rsidRPr="00231F9E">
        <w:rPr>
          <w:b/>
          <w:bCs/>
        </w:rPr>
        <w:t xml:space="preserve">Research </w:t>
      </w:r>
      <w:r w:rsidR="00504660" w:rsidRPr="00231F9E">
        <w:rPr>
          <w:b/>
          <w:bCs/>
        </w:rPr>
        <w:t xml:space="preserve">Participation </w:t>
      </w:r>
      <w:r w:rsidRPr="00231F9E">
        <w:rPr>
          <w:b/>
          <w:bCs/>
        </w:rPr>
        <w:t>Requirements</w:t>
      </w:r>
    </w:p>
    <w:p w:rsidR="0003582A" w:rsidRPr="00231F9E" w:rsidRDefault="0003582A" w:rsidP="0003582A">
      <w:pPr>
        <w:pStyle w:val="Default"/>
        <w:rPr>
          <w:rFonts w:ascii="Times New Roman" w:hAnsi="Times New Roman" w:cs="Times New Roman"/>
        </w:rPr>
      </w:pPr>
      <w:r w:rsidRPr="00231F9E">
        <w:rPr>
          <w:rFonts w:ascii="Times New Roman" w:hAnsi="Times New Roman" w:cs="Times New Roman"/>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w:t>
      </w:r>
      <w:r w:rsidR="00FB0D7B" w:rsidRPr="00231F9E">
        <w:rPr>
          <w:rFonts w:ascii="Times New Roman" w:hAnsi="Times New Roman" w:cs="Times New Roman"/>
        </w:rPr>
        <w:t>can fulfill your requirement by:</w:t>
      </w:r>
    </w:p>
    <w:p w:rsidR="00FB0D7B" w:rsidRPr="00231F9E" w:rsidRDefault="00FB0D7B" w:rsidP="0003582A">
      <w:pPr>
        <w:pStyle w:val="Default"/>
        <w:rPr>
          <w:rFonts w:ascii="Times New Roman" w:hAnsi="Times New Roman" w:cs="Times New Roman"/>
        </w:rPr>
      </w:pPr>
    </w:p>
    <w:p w:rsidR="0003582A" w:rsidRPr="00231F9E" w:rsidRDefault="0003582A" w:rsidP="00FB0D7B">
      <w:pPr>
        <w:pStyle w:val="Default"/>
        <w:ind w:left="720"/>
        <w:rPr>
          <w:rFonts w:ascii="Times New Roman" w:hAnsi="Times New Roman" w:cs="Times New Roman"/>
        </w:rPr>
      </w:pPr>
      <w:r w:rsidRPr="00231F9E">
        <w:rPr>
          <w:rFonts w:ascii="Times New Roman" w:hAnsi="Times New Roman" w:cs="Times New Roman"/>
          <w:b/>
        </w:rPr>
        <w:t>1.</w:t>
      </w:r>
      <w:r w:rsidRPr="00231F9E">
        <w:rPr>
          <w:rFonts w:ascii="Times New Roman" w:hAnsi="Times New Roman" w:cs="Times New Roman"/>
        </w:rPr>
        <w:t xml:space="preserve"> </w:t>
      </w:r>
      <w:r w:rsidRPr="00231F9E">
        <w:rPr>
          <w:rFonts w:ascii="Times New Roman" w:hAnsi="Times New Roman" w:cs="Times New Roman"/>
          <w:b/>
          <w:bCs/>
        </w:rPr>
        <w:t>Participating in research studies conducted in the Department of Communication Studies</w:t>
      </w:r>
      <w:r w:rsidRPr="00231F9E">
        <w:rPr>
          <w:rFonts w:ascii="Times New Roman" w:hAnsi="Times New Roman" w:cs="Times New Roman"/>
        </w:rPr>
        <w:t xml:space="preserve">. 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rsidR="0003582A" w:rsidRPr="00231F9E" w:rsidRDefault="0003582A" w:rsidP="00FB0D7B">
      <w:pPr>
        <w:pStyle w:val="Default"/>
        <w:ind w:left="720"/>
        <w:rPr>
          <w:rFonts w:ascii="Times New Roman" w:hAnsi="Times New Roman" w:cs="Times New Roman"/>
        </w:rPr>
      </w:pPr>
      <w:r w:rsidRPr="00231F9E">
        <w:rPr>
          <w:rFonts w:ascii="Times New Roman" w:hAnsi="Times New Roman" w:cs="Times New Roman"/>
          <w:b/>
        </w:rPr>
        <w:t>2.</w:t>
      </w:r>
      <w:r w:rsidRPr="00231F9E">
        <w:rPr>
          <w:rFonts w:ascii="Times New Roman" w:hAnsi="Times New Roman" w:cs="Times New Roman"/>
        </w:rPr>
        <w:t xml:space="preserve"> </w:t>
      </w:r>
      <w:r w:rsidRPr="00231F9E">
        <w:rPr>
          <w:rFonts w:ascii="Times New Roman" w:hAnsi="Times New Roman" w:cs="Times New Roman"/>
          <w:b/>
          <w:bCs/>
        </w:rPr>
        <w:t>Participating in an organized departmental function such as debate or public speaking competition</w:t>
      </w:r>
      <w:r w:rsidRPr="00231F9E">
        <w:rPr>
          <w:rFonts w:ascii="Times New Roman" w:hAnsi="Times New Roman" w:cs="Times New Roman"/>
        </w:rPr>
        <w:t xml:space="preserve">. Only departmental sanctioned events will count toward a student’s research learning requirement; thus, no credit will be given for a student attending an outside speaker or performance. </w:t>
      </w:r>
    </w:p>
    <w:p w:rsidR="0003582A" w:rsidRPr="00231F9E" w:rsidRDefault="0003582A" w:rsidP="00FB0D7B">
      <w:pPr>
        <w:pStyle w:val="Default"/>
        <w:ind w:left="720"/>
        <w:rPr>
          <w:rFonts w:ascii="Times New Roman" w:hAnsi="Times New Roman" w:cs="Times New Roman"/>
        </w:rPr>
      </w:pPr>
      <w:r w:rsidRPr="00231F9E">
        <w:rPr>
          <w:rFonts w:ascii="Times New Roman" w:hAnsi="Times New Roman" w:cs="Times New Roman"/>
          <w:b/>
        </w:rPr>
        <w:t>3.</w:t>
      </w:r>
      <w:r w:rsidRPr="00231F9E">
        <w:rPr>
          <w:rFonts w:ascii="Times New Roman" w:hAnsi="Times New Roman" w:cs="Times New Roman"/>
        </w:rPr>
        <w:t xml:space="preserve"> </w:t>
      </w:r>
      <w:r w:rsidRPr="00231F9E">
        <w:rPr>
          <w:rFonts w:ascii="Times New Roman" w:hAnsi="Times New Roman" w:cs="Times New Roman"/>
          <w:b/>
          <w:bCs/>
        </w:rPr>
        <w:t>Serving as a research assistant for a faculty member in the Department of Communication Studies</w:t>
      </w:r>
      <w:r w:rsidRPr="00231F9E">
        <w:rPr>
          <w:rFonts w:ascii="Times New Roman" w:hAnsi="Times New Roman" w:cs="Times New Roman"/>
        </w:rPr>
        <w:t xml:space="preserve">. The number of units and requirements for those units will be set by the researcher and either accepted or rejected by the student. </w:t>
      </w:r>
    </w:p>
    <w:p w:rsidR="00FB0D7B" w:rsidRPr="00231F9E" w:rsidRDefault="00FB0D7B" w:rsidP="0003582A">
      <w:pPr>
        <w:pStyle w:val="Default"/>
        <w:rPr>
          <w:rFonts w:ascii="Times New Roman" w:hAnsi="Times New Roman" w:cs="Times New Roman"/>
          <w:b/>
          <w:bCs/>
        </w:rPr>
      </w:pPr>
    </w:p>
    <w:p w:rsidR="0003582A" w:rsidRPr="00231F9E" w:rsidRDefault="0003582A" w:rsidP="0003582A">
      <w:pPr>
        <w:pStyle w:val="Default"/>
        <w:rPr>
          <w:rFonts w:ascii="Times New Roman" w:hAnsi="Times New Roman" w:cs="Times New Roman"/>
        </w:rPr>
      </w:pPr>
      <w:r w:rsidRPr="00231F9E">
        <w:rPr>
          <w:rFonts w:ascii="Times New Roman" w:hAnsi="Times New Roman" w:cs="Times New Roman"/>
          <w:b/>
          <w:bCs/>
        </w:rPr>
        <w:t>The research learning requirement is worth 3% of your total grade</w:t>
      </w:r>
      <w:r w:rsidRPr="00231F9E">
        <w:rPr>
          <w:rFonts w:ascii="Times New Roman" w:hAnsi="Times New Roman" w:cs="Times New Roman"/>
        </w:rPr>
        <w:t xml:space="preserve">; you will receive your 3% if you accumulate 2 research credits during the given semester. Please note that all research learning credits </w:t>
      </w:r>
      <w:r w:rsidRPr="00231F9E">
        <w:rPr>
          <w:rFonts w:ascii="Times New Roman" w:hAnsi="Times New Roman" w:cs="Times New Roman"/>
        </w:rPr>
        <w:lastRenderedPageBreak/>
        <w:t>must be completed and allocated by</w:t>
      </w:r>
      <w:r w:rsidR="00510976" w:rsidRPr="00231F9E">
        <w:rPr>
          <w:rFonts w:ascii="Times New Roman" w:hAnsi="Times New Roman" w:cs="Times New Roman"/>
        </w:rPr>
        <w:t xml:space="preserve"> </w:t>
      </w:r>
      <w:r w:rsidR="00510976" w:rsidRPr="00231F9E">
        <w:rPr>
          <w:rFonts w:ascii="Times New Roman" w:hAnsi="Times New Roman" w:cs="Times New Roman"/>
          <w:b/>
          <w:i/>
        </w:rPr>
        <w:t>Tuesday</w:t>
      </w:r>
      <w:r w:rsidR="00A636D4" w:rsidRPr="00231F9E">
        <w:rPr>
          <w:rFonts w:ascii="Times New Roman" w:hAnsi="Times New Roman" w:cs="Times New Roman"/>
          <w:b/>
          <w:i/>
          <w:iCs/>
        </w:rPr>
        <w:t xml:space="preserve"> of the LAST WEEK of class</w:t>
      </w:r>
      <w:r w:rsidR="00E65F2A" w:rsidRPr="00231F9E">
        <w:rPr>
          <w:rFonts w:ascii="Times New Roman" w:hAnsi="Times New Roman" w:cs="Times New Roman"/>
          <w:b/>
          <w:i/>
          <w:iCs/>
        </w:rPr>
        <w:t xml:space="preserve"> </w:t>
      </w:r>
      <w:r w:rsidRPr="00231F9E">
        <w:rPr>
          <w:rFonts w:ascii="Times New Roman" w:hAnsi="Times New Roman" w:cs="Times New Roman"/>
          <w:b/>
          <w:i/>
        </w:rPr>
        <w:t>at 11:59 PM</w:t>
      </w:r>
      <w:r w:rsidRPr="00231F9E">
        <w:rPr>
          <w:rFonts w:ascii="Times New Roman" w:hAnsi="Times New Roman" w:cs="Times New Roman"/>
        </w:rPr>
        <w:t xml:space="preserve"> (the Tuesday of dead week). </w:t>
      </w:r>
    </w:p>
    <w:p w:rsidR="0003582A" w:rsidRPr="00231F9E" w:rsidRDefault="0003582A" w:rsidP="0003582A">
      <w:pPr>
        <w:pStyle w:val="Default"/>
        <w:rPr>
          <w:rFonts w:ascii="Times New Roman" w:hAnsi="Times New Roman" w:cs="Times New Roman"/>
        </w:rPr>
      </w:pPr>
      <w:smartTag w:uri="urn:schemas-microsoft-com:office:smarttags" w:element="stockticker">
        <w:r w:rsidRPr="00231F9E">
          <w:rPr>
            <w:rFonts w:ascii="Times New Roman" w:hAnsi="Times New Roman" w:cs="Times New Roman"/>
            <w:b/>
            <w:bCs/>
          </w:rPr>
          <w:t>ALL</w:t>
        </w:r>
      </w:smartTag>
      <w:r w:rsidRPr="00231F9E">
        <w:rPr>
          <w:rFonts w:ascii="Times New Roman" w:hAnsi="Times New Roman" w:cs="Times New Roman"/>
          <w:b/>
          <w:bCs/>
        </w:rPr>
        <w:t xml:space="preserve"> available options to earn credit are posted on an electronic bulletin board </w:t>
      </w:r>
      <w:r w:rsidRPr="00231F9E">
        <w:rPr>
          <w:rFonts w:ascii="Times New Roman" w:hAnsi="Times New Roman" w:cs="Times New Roman"/>
        </w:rPr>
        <w:t xml:space="preserve">located at </w:t>
      </w:r>
      <w:hyperlink r:id="rId7" w:history="1">
        <w:r w:rsidRPr="00231F9E">
          <w:rPr>
            <w:rStyle w:val="Hyperlink"/>
            <w:rFonts w:ascii="Times New Roman" w:hAnsi="Times New Roman" w:cs="Times New Roman"/>
          </w:rPr>
          <w:t>http://lsuhumanresearch.sona-systems.com/</w:t>
        </w:r>
      </w:hyperlink>
      <w:r w:rsidRPr="00231F9E">
        <w:rPr>
          <w:rFonts w:ascii="Times New Roman" w:hAnsi="Times New Roman" w:cs="Times New Roman"/>
        </w:rPr>
        <w:t xml:space="preserve">. When you go to this website, you will first have to request an account. Once you have secured an account, you will be able to log in and see the options available to you for your various CMST courses. </w:t>
      </w:r>
    </w:p>
    <w:p w:rsidR="00FB0D7B" w:rsidRPr="00231F9E" w:rsidRDefault="00FB0D7B" w:rsidP="0003582A">
      <w:pPr>
        <w:pStyle w:val="Default"/>
        <w:rPr>
          <w:rFonts w:ascii="Times New Roman" w:hAnsi="Times New Roman" w:cs="Times New Roman"/>
        </w:rPr>
      </w:pPr>
    </w:p>
    <w:p w:rsidR="0003582A" w:rsidRPr="00231F9E" w:rsidRDefault="0003582A" w:rsidP="0003582A">
      <w:pPr>
        <w:pStyle w:val="Default"/>
        <w:rPr>
          <w:rFonts w:ascii="Times New Roman" w:hAnsi="Times New Roman" w:cs="Times New Roman"/>
        </w:rPr>
      </w:pPr>
      <w:r w:rsidRPr="00231F9E">
        <w:rPr>
          <w:rFonts w:ascii="Times New Roman" w:hAnsi="Times New Roman" w:cs="Times New Roman"/>
        </w:rPr>
        <w:t xml:space="preserve">Please note that </w:t>
      </w:r>
      <w:r w:rsidRPr="00231F9E">
        <w:rPr>
          <w:rFonts w:ascii="Times New Roman" w:hAnsi="Times New Roman" w:cs="Times New Roman"/>
          <w:b/>
          <w:bCs/>
        </w:rPr>
        <w:t>various ways to fulfill your research learning requirement will appear on this bulletin board throughout the semester</w:t>
      </w:r>
      <w:r w:rsidRPr="00231F9E">
        <w:rPr>
          <w:rFonts w:ascii="Times New Roman" w:hAnsi="Times New Roman" w:cs="Times New Roman"/>
        </w:rPr>
        <w:t xml:space="preserve">. You are encouraged to check the system on a regular basis for current credit options that fit your interests as well as your schedule. </w:t>
      </w:r>
    </w:p>
    <w:p w:rsidR="00FB0D7B" w:rsidRPr="00231F9E" w:rsidRDefault="00FB0D7B" w:rsidP="0003582A">
      <w:pPr>
        <w:pStyle w:val="Default"/>
        <w:rPr>
          <w:rFonts w:ascii="Times New Roman" w:hAnsi="Times New Roman" w:cs="Times New Roman"/>
        </w:rPr>
      </w:pPr>
    </w:p>
    <w:p w:rsidR="0003582A" w:rsidRPr="00231F9E" w:rsidRDefault="0003582A" w:rsidP="0003582A">
      <w:pPr>
        <w:pStyle w:val="Default"/>
        <w:rPr>
          <w:rFonts w:ascii="Times New Roman" w:hAnsi="Times New Roman" w:cs="Times New Roman"/>
        </w:rPr>
      </w:pPr>
      <w:r w:rsidRPr="00231F9E">
        <w:rPr>
          <w:rFonts w:ascii="Times New Roman" w:hAnsi="Times New Roman" w:cs="Times New Roman"/>
        </w:rPr>
        <w:t xml:space="preserve">It is very important that when you sign-up for a credit option that you attend that option or cancel your sign up. </w:t>
      </w:r>
      <w:r w:rsidRPr="00231F9E">
        <w:rPr>
          <w:rFonts w:ascii="Times New Roman" w:hAnsi="Times New Roman" w:cs="Times New Roman"/>
          <w:b/>
          <w:bCs/>
        </w:rPr>
        <w:t>Failure to show up twice during one semester will result in your access to the system being restricted and you being unable to complete your research learning requirement</w:t>
      </w:r>
      <w:r w:rsidRPr="00231F9E">
        <w:rPr>
          <w:rFonts w:ascii="Times New Roman" w:hAnsi="Times New Roman" w:cs="Times New Roman"/>
        </w:rPr>
        <w:t xml:space="preserve">. Valid excuses for failing to cancel a sign up and missing a credit option are the same as those found in LSU Policy Statement 31. </w:t>
      </w:r>
    </w:p>
    <w:p w:rsidR="00FB0D7B" w:rsidRPr="00231F9E" w:rsidRDefault="00FB0D7B" w:rsidP="0003582A">
      <w:pPr>
        <w:pStyle w:val="Default"/>
        <w:rPr>
          <w:rFonts w:ascii="Times New Roman" w:hAnsi="Times New Roman" w:cs="Times New Roman"/>
        </w:rPr>
      </w:pPr>
    </w:p>
    <w:p w:rsidR="0003582A" w:rsidRPr="00231F9E" w:rsidRDefault="0003582A" w:rsidP="0003582A">
      <w:pPr>
        <w:pStyle w:val="Default"/>
        <w:rPr>
          <w:rFonts w:ascii="Times New Roman" w:hAnsi="Times New Roman" w:cs="Times New Roman"/>
        </w:rPr>
      </w:pPr>
      <w:r w:rsidRPr="00231F9E">
        <w:rPr>
          <w:rFonts w:ascii="Times New Roman" w:hAnsi="Times New Roman" w:cs="Times New Roman"/>
        </w:rPr>
        <w:t xml:space="preserve">Detailed instructions on how to request an account and to navigate the system once logged in can be found on the homepage of the Department of Communication Studies. Go to </w:t>
      </w:r>
      <w:hyperlink r:id="rId8" w:history="1">
        <w:r w:rsidRPr="00231F9E">
          <w:rPr>
            <w:rStyle w:val="Hyperlink"/>
            <w:rFonts w:ascii="Times New Roman" w:hAnsi="Times New Roman" w:cs="Times New Roman"/>
          </w:rPr>
          <w:t>http://www.lsu.edu/cmst</w:t>
        </w:r>
      </w:hyperlink>
      <w:r w:rsidRPr="00231F9E">
        <w:rPr>
          <w:rFonts w:ascii="Times New Roman" w:hAnsi="Times New Roman" w:cs="Times New Roman"/>
        </w:rPr>
        <w:t xml:space="preserve">. Then click on RESEARCH and STUDIES. Scroll down to find the document titled “RPS – Instructions for Students.” </w:t>
      </w:r>
    </w:p>
    <w:p w:rsidR="00FB0D7B" w:rsidRPr="00231F9E" w:rsidRDefault="00FB0D7B" w:rsidP="0003582A"/>
    <w:p w:rsidR="00FB0D7B" w:rsidRPr="00231F9E" w:rsidRDefault="0003582A" w:rsidP="0003582A">
      <w:r w:rsidRPr="00231F9E">
        <w:t xml:space="preserve">You are encouraged to </w:t>
      </w:r>
      <w:r w:rsidRPr="00231F9E">
        <w:rPr>
          <w:b/>
          <w:bCs/>
        </w:rPr>
        <w:t xml:space="preserve">create an account during the first week of classes </w:t>
      </w:r>
      <w:r w:rsidRPr="00231F9E">
        <w:t xml:space="preserve">so that any problems that arise can be remedied before it is too late. If you have questions about this requirement or the online system that keeps track of credits, please email </w:t>
      </w:r>
      <w:hyperlink r:id="rId9" w:history="1">
        <w:r w:rsidR="00FB0D7B" w:rsidRPr="00231F9E">
          <w:rPr>
            <w:rStyle w:val="Hyperlink"/>
          </w:rPr>
          <w:t>researchadmin@lsu.edu</w:t>
        </w:r>
      </w:hyperlink>
      <w:r w:rsidRPr="00231F9E">
        <w:t xml:space="preserve">. </w:t>
      </w:r>
    </w:p>
    <w:p w:rsidR="00FB0D7B" w:rsidRPr="00231F9E" w:rsidRDefault="00FB0D7B" w:rsidP="0003582A"/>
    <w:p w:rsidR="00C3603E" w:rsidRPr="00231F9E" w:rsidRDefault="00231F9E" w:rsidP="0003582A">
      <w:pPr>
        <w:rPr>
          <w:u w:val="single"/>
        </w:rPr>
      </w:pPr>
      <w:r w:rsidRPr="00231F9E">
        <w:rPr>
          <w:u w:val="single"/>
        </w:rPr>
        <w:t>My Hints for RPS</w:t>
      </w:r>
      <w:r w:rsidR="00C3603E" w:rsidRPr="00231F9E">
        <w:rPr>
          <w:u w:val="single"/>
        </w:rPr>
        <w:t>:</w:t>
      </w:r>
    </w:p>
    <w:p w:rsidR="00ED0142" w:rsidRPr="00231F9E" w:rsidRDefault="00ED0142" w:rsidP="00C3603E">
      <w:pPr>
        <w:pStyle w:val="ListParagraph"/>
        <w:numPr>
          <w:ilvl w:val="0"/>
          <w:numId w:val="10"/>
        </w:numPr>
      </w:pPr>
      <w:r w:rsidRPr="00231F9E">
        <w:t xml:space="preserve">Please be sure to CHOOSE this course AND section when you sign up. If you do NOT choose the correct section, I will NOT receive your credits! This is YOUR responsibility and I do not have access into the system so if you don’t choose the right course and section, I CANNOT and WILL NOT </w:t>
      </w:r>
      <w:proofErr w:type="gramStart"/>
      <w:r w:rsidRPr="00231F9E">
        <w:t>give</w:t>
      </w:r>
      <w:proofErr w:type="gramEnd"/>
      <w:r w:rsidRPr="00231F9E">
        <w:t xml:space="preserve"> you credit</w:t>
      </w:r>
      <w:r w:rsidR="00E65F2A" w:rsidRPr="00231F9E">
        <w:t xml:space="preserve"> after the due date</w:t>
      </w:r>
      <w:r w:rsidRPr="00231F9E">
        <w:t>.</w:t>
      </w:r>
    </w:p>
    <w:p w:rsidR="00E65F2A" w:rsidRPr="00231F9E" w:rsidRDefault="00E65F2A" w:rsidP="00E65F2A">
      <w:pPr>
        <w:pStyle w:val="ListParagraph"/>
      </w:pPr>
    </w:p>
    <w:p w:rsidR="00E26A25" w:rsidRPr="00231F9E" w:rsidRDefault="001D4D46" w:rsidP="00C3603E">
      <w:pPr>
        <w:pStyle w:val="ListParagraph"/>
        <w:numPr>
          <w:ilvl w:val="0"/>
          <w:numId w:val="10"/>
        </w:numPr>
      </w:pPr>
      <w:r w:rsidRPr="00231F9E">
        <w:t xml:space="preserve">I CANNOT announce Studies available in class. </w:t>
      </w:r>
      <w:r w:rsidR="00E26A25" w:rsidRPr="00231F9E">
        <w:t xml:space="preserve">Please complete your Research Participation EARLY! It is more difficult to schedule a study later in the semester and studies will end BEFORE the final credits are due. </w:t>
      </w:r>
    </w:p>
    <w:p w:rsidR="00C3603E" w:rsidRPr="00231F9E" w:rsidRDefault="00C3603E" w:rsidP="00C3603E">
      <w:pPr>
        <w:pStyle w:val="ListParagraph"/>
        <w:numPr>
          <w:ilvl w:val="0"/>
          <w:numId w:val="10"/>
        </w:numPr>
        <w:rPr>
          <w:b/>
        </w:rPr>
      </w:pPr>
      <w:r w:rsidRPr="00231F9E">
        <w:t xml:space="preserve">DO NOT MISS a study you signed up for. </w:t>
      </w:r>
      <w:r w:rsidRPr="00231F9E">
        <w:rPr>
          <w:b/>
        </w:rPr>
        <w:t>IF YOU MISS 2 studies UNEXCUSED, you will be banned from the system. This is a departmental policy and I have no control over it, so if you sign up, SHOW UP!</w:t>
      </w:r>
    </w:p>
    <w:p w:rsidR="00ED0142" w:rsidRPr="00231F9E" w:rsidRDefault="00ED0142" w:rsidP="00ED0142">
      <w:pPr>
        <w:pStyle w:val="ListParagraph"/>
        <w:rPr>
          <w:b/>
        </w:rPr>
      </w:pPr>
    </w:p>
    <w:p w:rsidR="006D18EA" w:rsidRPr="00231F9E" w:rsidRDefault="00C3603E" w:rsidP="00C3603E">
      <w:pPr>
        <w:pStyle w:val="ListParagraph"/>
        <w:numPr>
          <w:ilvl w:val="0"/>
          <w:numId w:val="10"/>
        </w:numPr>
      </w:pPr>
      <w:r w:rsidRPr="00231F9E">
        <w:t xml:space="preserve">I cannot see what credits you have earned until after the deadline. So your credits will NOT be in Moodle until after </w:t>
      </w:r>
      <w:r w:rsidR="006D18EA" w:rsidRPr="00231F9E">
        <w:t>the deadline</w:t>
      </w:r>
      <w:r w:rsidRPr="00231F9E">
        <w:t xml:space="preserve">. </w:t>
      </w:r>
      <w:r w:rsidR="006D18EA" w:rsidRPr="00231F9E">
        <w:t>However, YOU can see your credits anytime</w:t>
      </w:r>
      <w:r w:rsidR="006D18EA" w:rsidRPr="00231F9E">
        <w:rPr>
          <w:b/>
          <w:i/>
        </w:rPr>
        <w:t>. I suggest you check this to make sure you have earned the credits you expected AND that they are allocated to my class. If your credits are NOT allocated correctly, I CANNOT give you credit!</w:t>
      </w:r>
    </w:p>
    <w:p w:rsidR="00E65F2A" w:rsidRPr="00231F9E" w:rsidRDefault="00E65F2A" w:rsidP="00E65F2A"/>
    <w:p w:rsidR="00C3603E" w:rsidRPr="00231F9E" w:rsidRDefault="00C3603E" w:rsidP="00C3603E">
      <w:pPr>
        <w:pStyle w:val="ListParagraph"/>
        <w:numPr>
          <w:ilvl w:val="0"/>
          <w:numId w:val="10"/>
        </w:numPr>
      </w:pPr>
      <w:r w:rsidRPr="00231F9E">
        <w:lastRenderedPageBreak/>
        <w:t xml:space="preserve">If you have questions about your participation and credits, please email the RPR administrator at </w:t>
      </w:r>
      <w:hyperlink r:id="rId10" w:history="1">
        <w:r w:rsidRPr="00231F9E">
          <w:rPr>
            <w:rStyle w:val="Hyperlink"/>
          </w:rPr>
          <w:t>researchadmin@lsu.edu</w:t>
        </w:r>
      </w:hyperlink>
      <w:r w:rsidR="00FB0D7B" w:rsidRPr="00231F9E">
        <w:t xml:space="preserve">. This program is run by the CMST Department and I </w:t>
      </w:r>
      <w:r w:rsidR="00887E37" w:rsidRPr="00231F9E">
        <w:t xml:space="preserve">don’t have access to it to </w:t>
      </w:r>
      <w:r w:rsidR="00FB0D7B" w:rsidRPr="00231F9E">
        <w:t>help you with problems.</w:t>
      </w:r>
    </w:p>
    <w:p w:rsidR="009B1ECF" w:rsidRPr="00231F9E" w:rsidRDefault="009B1ECF" w:rsidP="00A6324A">
      <w:pPr>
        <w:jc w:val="center"/>
        <w:rPr>
          <w:b/>
          <w:bCs/>
          <w:i/>
        </w:rPr>
      </w:pPr>
      <w:r w:rsidRPr="00231F9E">
        <w:rPr>
          <w:b/>
          <w:bCs/>
          <w:i/>
        </w:rPr>
        <w:t>PLEASE Read the Research Participation Instruction page located on Moodle to learn how to set up and use your account.</w:t>
      </w:r>
    </w:p>
    <w:p w:rsidR="00ED0142" w:rsidRPr="00231F9E" w:rsidRDefault="00ED0142" w:rsidP="00A6324A">
      <w:pPr>
        <w:jc w:val="center"/>
        <w:rPr>
          <w:b/>
          <w:bCs/>
          <w:i/>
        </w:rPr>
      </w:pPr>
    </w:p>
    <w:p w:rsidR="00CC318B" w:rsidRPr="00231F9E" w:rsidRDefault="00CC318B">
      <w:pPr>
        <w:rPr>
          <w:b/>
          <w:bCs/>
        </w:rPr>
      </w:pPr>
      <w:r w:rsidRPr="00231F9E">
        <w:rPr>
          <w:b/>
          <w:bCs/>
        </w:rPr>
        <w:t>The American with Disabilities Act and the Rehabilitation Act of 1973</w:t>
      </w:r>
    </w:p>
    <w:p w:rsidR="00CC318B" w:rsidRPr="00231F9E" w:rsidRDefault="00CC318B">
      <w:pPr>
        <w:rPr>
          <w:b/>
          <w:u w:val="single"/>
        </w:rPr>
      </w:pPr>
      <w:r w:rsidRPr="00231F9E">
        <w:t>If you have a disability that may have some impact on your work in this class and for which you may require accommodations, please see a Coordinator in the Office for Disability Affairs (112 Johnston Hall) so that such accommodat</w:t>
      </w:r>
      <w:r w:rsidR="00745E3A" w:rsidRPr="00231F9E">
        <w:t>ions may be arrange</w:t>
      </w:r>
      <w:r w:rsidR="00091A4D" w:rsidRPr="00231F9E">
        <w:t>d</w:t>
      </w:r>
      <w:r w:rsidR="00745E3A" w:rsidRPr="00231F9E">
        <w:t>. After you</w:t>
      </w:r>
      <w:r w:rsidRPr="00231F9E">
        <w:t xml:space="preserve"> receive your accommodation letters, please meet with me to discuss the provisions of those accommodations within the first </w:t>
      </w:r>
      <w:r w:rsidR="00541A59" w:rsidRPr="00231F9E">
        <w:t xml:space="preserve">two weeks of </w:t>
      </w:r>
      <w:r w:rsidRPr="00231F9E">
        <w:t>class.</w:t>
      </w:r>
    </w:p>
    <w:p w:rsidR="00CC318B" w:rsidRPr="00231F9E" w:rsidRDefault="00CC318B">
      <w:pPr>
        <w:rPr>
          <w:b/>
          <w:u w:val="single"/>
        </w:rPr>
      </w:pPr>
    </w:p>
    <w:p w:rsidR="00CC318B" w:rsidRPr="00231F9E" w:rsidRDefault="00CC318B">
      <w:pPr>
        <w:rPr>
          <w:b/>
          <w:bCs/>
        </w:rPr>
      </w:pPr>
      <w:r w:rsidRPr="00231F9E">
        <w:rPr>
          <w:b/>
          <w:bCs/>
        </w:rPr>
        <w:t>Academic Integrity</w:t>
      </w:r>
    </w:p>
    <w:p w:rsidR="00575D34" w:rsidRPr="00231F9E" w:rsidRDefault="00CC318B">
      <w:r w:rsidRPr="00231F9E">
        <w:t xml:space="preserve">Plagiarism </w:t>
      </w:r>
      <w:r w:rsidR="00887E37" w:rsidRPr="00231F9E">
        <w:t xml:space="preserve">or cheating </w:t>
      </w:r>
      <w:r w:rsidRPr="00231F9E">
        <w:t xml:space="preserve">will not be tolerated. Plagiarism is the use of someone else's work, ideas, quotes, etc. without due credit. The penalty for plagiarism or cheating may include failing the assignment, failing the course, or expulsion from LSU. Please see the University's Code of Student Conduct for information regarding this policy. </w:t>
      </w:r>
    </w:p>
    <w:p w:rsidR="00BF4C7A" w:rsidRPr="00231F9E" w:rsidRDefault="00BF4C7A"/>
    <w:p w:rsidR="00845971" w:rsidRPr="00231F9E" w:rsidRDefault="00575D34" w:rsidP="00E65F2A">
      <w:pPr>
        <w:rPr>
          <w:u w:val="single"/>
        </w:rPr>
      </w:pPr>
      <w:r w:rsidRPr="00231F9E">
        <w:t>While this should not have to be said, it is important to know that cell phones should</w:t>
      </w:r>
      <w:r w:rsidR="00BF4C7A" w:rsidRPr="00231F9E">
        <w:t xml:space="preserve"> not</w:t>
      </w:r>
      <w:r w:rsidRPr="00231F9E">
        <w:t xml:space="preserve"> be used to search for a</w:t>
      </w:r>
      <w:r w:rsidR="00BF4C7A" w:rsidRPr="00231F9E">
        <w:t>nswers during quizzes. Should I</w:t>
      </w:r>
      <w:r w:rsidRPr="00231F9E">
        <w:t xml:space="preserve"> see you using a cell phon</w:t>
      </w:r>
      <w:r w:rsidR="00BF4C7A" w:rsidRPr="00231F9E">
        <w:t>e or other electronic device, I</w:t>
      </w:r>
      <w:r w:rsidRPr="00231F9E">
        <w:t xml:space="preserve"> will take up your quiz paper immediately. Should you turn in a quiz with an answer that is similar to a Wikipedia definition or another easily found definition fr</w:t>
      </w:r>
      <w:r w:rsidR="00BF4C7A" w:rsidRPr="00231F9E">
        <w:t>om an internet search engine, I</w:t>
      </w:r>
      <w:r w:rsidRPr="00231F9E">
        <w:t xml:space="preserve"> will immediately refer it to the Dean of Students for investigation. </w:t>
      </w:r>
    </w:p>
    <w:p w:rsidR="00845971" w:rsidRDefault="00845971">
      <w:pPr>
        <w:rPr>
          <w:bCs/>
        </w:rPr>
      </w:pPr>
    </w:p>
    <w:p w:rsidR="0082569C" w:rsidRPr="0005733F" w:rsidRDefault="0082569C" w:rsidP="0082569C">
      <w:pPr>
        <w:jc w:val="center"/>
        <w:rPr>
          <w:b/>
        </w:rPr>
      </w:pPr>
      <w:r>
        <w:rPr>
          <w:b/>
        </w:rPr>
        <w:t>Spring 2017 Tentative Course Schedule</w:t>
      </w:r>
      <w:bookmarkStart w:id="0" w:name="_GoBack"/>
      <w:bookmarkEnd w:id="0"/>
    </w:p>
    <w:p w:rsidR="0082569C" w:rsidRDefault="0082569C" w:rsidP="0082569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8280"/>
      </w:tblGrid>
      <w:tr w:rsidR="0082569C" w:rsidRPr="000B132F" w:rsidTr="0090781B">
        <w:tc>
          <w:tcPr>
            <w:tcW w:w="1458" w:type="dxa"/>
          </w:tcPr>
          <w:p w:rsidR="0082569C" w:rsidRDefault="0082569C" w:rsidP="0090781B">
            <w:r>
              <w:t>W Jan 11</w:t>
            </w:r>
          </w:p>
        </w:tc>
        <w:tc>
          <w:tcPr>
            <w:tcW w:w="8280" w:type="dxa"/>
          </w:tcPr>
          <w:p w:rsidR="0082569C" w:rsidRPr="000B132F" w:rsidRDefault="0082569C" w:rsidP="0090781B">
            <w:r>
              <w:t xml:space="preserve">Welcome to class </w:t>
            </w:r>
          </w:p>
        </w:tc>
      </w:tr>
      <w:tr w:rsidR="0082569C" w:rsidRPr="000B132F" w:rsidTr="0090781B">
        <w:tc>
          <w:tcPr>
            <w:tcW w:w="1458" w:type="dxa"/>
          </w:tcPr>
          <w:p w:rsidR="0082569C" w:rsidRDefault="0082569C" w:rsidP="0090781B">
            <w:r>
              <w:t>F Jan 13</w:t>
            </w:r>
          </w:p>
        </w:tc>
        <w:tc>
          <w:tcPr>
            <w:tcW w:w="8280" w:type="dxa"/>
          </w:tcPr>
          <w:p w:rsidR="0082569C" w:rsidRPr="000B132F" w:rsidRDefault="0082569C" w:rsidP="0090781B">
            <w:r w:rsidRPr="000B132F">
              <w:t>Chapter 1- Definitions, Models and “Good” Theory</w:t>
            </w:r>
          </w:p>
        </w:tc>
      </w:tr>
      <w:tr w:rsidR="0082569C" w:rsidRPr="000B132F" w:rsidTr="0090781B">
        <w:tc>
          <w:tcPr>
            <w:tcW w:w="1458" w:type="dxa"/>
          </w:tcPr>
          <w:p w:rsidR="0082569C" w:rsidRDefault="0082569C" w:rsidP="0090781B">
            <w:r>
              <w:t>M Jan 16</w:t>
            </w:r>
          </w:p>
        </w:tc>
        <w:tc>
          <w:tcPr>
            <w:tcW w:w="8280" w:type="dxa"/>
          </w:tcPr>
          <w:p w:rsidR="0082569C" w:rsidRPr="000B132F" w:rsidRDefault="0082569C" w:rsidP="0090781B">
            <w:r>
              <w:t>MLK Holiday</w:t>
            </w:r>
          </w:p>
        </w:tc>
      </w:tr>
      <w:tr w:rsidR="0082569C" w:rsidRPr="000B132F" w:rsidTr="0090781B">
        <w:tc>
          <w:tcPr>
            <w:tcW w:w="1458" w:type="dxa"/>
          </w:tcPr>
          <w:p w:rsidR="0082569C" w:rsidRDefault="0082569C" w:rsidP="0090781B">
            <w:r>
              <w:t>W Jan 18</w:t>
            </w:r>
          </w:p>
        </w:tc>
        <w:tc>
          <w:tcPr>
            <w:tcW w:w="8280" w:type="dxa"/>
          </w:tcPr>
          <w:p w:rsidR="0082569C" w:rsidRPr="000B132F" w:rsidRDefault="0082569C" w:rsidP="0090781B">
            <w:r w:rsidRPr="000B132F">
              <w:t>Chapter 2 – Approaches to the Study of Interpersonal Communication</w:t>
            </w:r>
          </w:p>
        </w:tc>
      </w:tr>
      <w:tr w:rsidR="0082569C" w:rsidRPr="000B132F" w:rsidTr="0090781B">
        <w:tc>
          <w:tcPr>
            <w:tcW w:w="1458" w:type="dxa"/>
          </w:tcPr>
          <w:p w:rsidR="0082569C" w:rsidRDefault="0082569C" w:rsidP="0090781B">
            <w:r>
              <w:t>F Jan 20</w:t>
            </w:r>
          </w:p>
        </w:tc>
        <w:tc>
          <w:tcPr>
            <w:tcW w:w="8280" w:type="dxa"/>
          </w:tcPr>
          <w:p w:rsidR="0082569C" w:rsidRPr="000B132F" w:rsidRDefault="0082569C" w:rsidP="0090781B">
            <w:r>
              <w:t xml:space="preserve">Journal Entry Workshop – </w:t>
            </w:r>
            <w:r w:rsidRPr="00D15845">
              <w:rPr>
                <w:b/>
              </w:rPr>
              <w:t>Sample Journal Entry Due at 11:55pm</w:t>
            </w:r>
          </w:p>
        </w:tc>
      </w:tr>
      <w:tr w:rsidR="0082569C" w:rsidRPr="000B132F" w:rsidTr="0090781B">
        <w:tc>
          <w:tcPr>
            <w:tcW w:w="1458" w:type="dxa"/>
          </w:tcPr>
          <w:p w:rsidR="0082569C" w:rsidRDefault="0082569C" w:rsidP="0090781B">
            <w:r>
              <w:t>M Jan 23</w:t>
            </w:r>
          </w:p>
        </w:tc>
        <w:tc>
          <w:tcPr>
            <w:tcW w:w="8280" w:type="dxa"/>
          </w:tcPr>
          <w:p w:rsidR="0082569C" w:rsidRPr="000B132F" w:rsidRDefault="0082569C" w:rsidP="0090781B">
            <w:r>
              <w:t>Chapter 2</w:t>
            </w:r>
            <w:r w:rsidRPr="000B132F">
              <w:t xml:space="preserve"> – </w:t>
            </w:r>
            <w:r>
              <w:t xml:space="preserve">Approaches to the Study of Interpersonal Communication </w:t>
            </w:r>
          </w:p>
        </w:tc>
      </w:tr>
      <w:tr w:rsidR="0082569C" w:rsidRPr="000B132F" w:rsidTr="0090781B">
        <w:trPr>
          <w:trHeight w:val="251"/>
        </w:trPr>
        <w:tc>
          <w:tcPr>
            <w:tcW w:w="1458" w:type="dxa"/>
          </w:tcPr>
          <w:p w:rsidR="0082569C" w:rsidRDefault="0082569C" w:rsidP="0090781B">
            <w:r>
              <w:t>W Jan 25</w:t>
            </w:r>
          </w:p>
        </w:tc>
        <w:tc>
          <w:tcPr>
            <w:tcW w:w="8280" w:type="dxa"/>
          </w:tcPr>
          <w:p w:rsidR="0082569C" w:rsidRPr="000B132F" w:rsidRDefault="0082569C" w:rsidP="0090781B">
            <w:pPr>
              <w:rPr>
                <w:b/>
                <w:i/>
              </w:rPr>
            </w:pPr>
            <w:r>
              <w:t xml:space="preserve">Chapter 3 </w:t>
            </w:r>
            <w:r w:rsidRPr="000B132F">
              <w:t>–</w:t>
            </w:r>
            <w:r>
              <w:t xml:space="preserve"> Self-Concept and Disclosure</w:t>
            </w:r>
          </w:p>
        </w:tc>
      </w:tr>
      <w:tr w:rsidR="0082569C" w:rsidRPr="000B132F" w:rsidTr="0090781B">
        <w:trPr>
          <w:trHeight w:val="251"/>
        </w:trPr>
        <w:tc>
          <w:tcPr>
            <w:tcW w:w="1458" w:type="dxa"/>
          </w:tcPr>
          <w:p w:rsidR="0082569C" w:rsidRDefault="0082569C" w:rsidP="0090781B">
            <w:r>
              <w:t>F Jan 27</w:t>
            </w:r>
          </w:p>
        </w:tc>
        <w:tc>
          <w:tcPr>
            <w:tcW w:w="8280" w:type="dxa"/>
          </w:tcPr>
          <w:p w:rsidR="0082569C" w:rsidRPr="0005733F" w:rsidRDefault="0082569C" w:rsidP="0090781B">
            <w:pPr>
              <w:rPr>
                <w:b/>
              </w:rPr>
            </w:pPr>
            <w:r>
              <w:t xml:space="preserve">Chapter 3 </w:t>
            </w:r>
            <w:r w:rsidRPr="000B132F">
              <w:t>–</w:t>
            </w:r>
            <w:r>
              <w:t xml:space="preserve"> Self-concept and Disclosure </w:t>
            </w:r>
          </w:p>
        </w:tc>
      </w:tr>
      <w:tr w:rsidR="0082569C" w:rsidRPr="000B132F" w:rsidTr="0090781B">
        <w:tc>
          <w:tcPr>
            <w:tcW w:w="1458" w:type="dxa"/>
          </w:tcPr>
          <w:p w:rsidR="0082569C" w:rsidRDefault="0082569C" w:rsidP="0090781B">
            <w:r>
              <w:t>M Jan 30</w:t>
            </w:r>
          </w:p>
        </w:tc>
        <w:tc>
          <w:tcPr>
            <w:tcW w:w="8280" w:type="dxa"/>
          </w:tcPr>
          <w:p w:rsidR="0082569C" w:rsidRPr="00F4746C" w:rsidRDefault="0082569C" w:rsidP="0090781B">
            <w:pPr>
              <w:rPr>
                <w:b/>
              </w:rPr>
            </w:pPr>
            <w:r>
              <w:t>Review for Exam 1—</w:t>
            </w:r>
            <w:r>
              <w:rPr>
                <w:b/>
              </w:rPr>
              <w:t>Journal Entry Due at 11:55 PM</w:t>
            </w:r>
          </w:p>
        </w:tc>
      </w:tr>
      <w:tr w:rsidR="0082569C" w:rsidRPr="000B132F" w:rsidTr="0090781B">
        <w:tc>
          <w:tcPr>
            <w:tcW w:w="1458" w:type="dxa"/>
          </w:tcPr>
          <w:p w:rsidR="0082569C" w:rsidRDefault="0082569C" w:rsidP="0090781B">
            <w:r>
              <w:t>W Feb 1</w:t>
            </w:r>
          </w:p>
        </w:tc>
        <w:tc>
          <w:tcPr>
            <w:tcW w:w="8280" w:type="dxa"/>
          </w:tcPr>
          <w:p w:rsidR="0082569C" w:rsidRPr="00F4746C" w:rsidRDefault="0082569C" w:rsidP="0090781B">
            <w:pPr>
              <w:rPr>
                <w:b/>
              </w:rPr>
            </w:pPr>
            <w:r>
              <w:rPr>
                <w:b/>
              </w:rPr>
              <w:t>EXAM 1—No CLASS (Schedule Exam for 2/1 or 2/2 at CBT)</w:t>
            </w:r>
          </w:p>
        </w:tc>
      </w:tr>
      <w:tr w:rsidR="0082569C" w:rsidRPr="000B132F" w:rsidTr="0090781B">
        <w:tc>
          <w:tcPr>
            <w:tcW w:w="1458" w:type="dxa"/>
          </w:tcPr>
          <w:p w:rsidR="0082569C" w:rsidRPr="00B024A0" w:rsidRDefault="0082569C" w:rsidP="0090781B">
            <w:r w:rsidRPr="00B024A0">
              <w:t>F Feb 3</w:t>
            </w:r>
          </w:p>
        </w:tc>
        <w:tc>
          <w:tcPr>
            <w:tcW w:w="8280" w:type="dxa"/>
          </w:tcPr>
          <w:p w:rsidR="0082569C" w:rsidRPr="00B024A0" w:rsidRDefault="0082569C" w:rsidP="0090781B">
            <w:r w:rsidRPr="00B024A0">
              <w:t>Chapter 4 – Meaning</w:t>
            </w:r>
          </w:p>
        </w:tc>
      </w:tr>
      <w:tr w:rsidR="0082569C" w:rsidRPr="000B132F" w:rsidTr="0090781B">
        <w:tc>
          <w:tcPr>
            <w:tcW w:w="1458" w:type="dxa"/>
          </w:tcPr>
          <w:p w:rsidR="0082569C" w:rsidRDefault="0082569C" w:rsidP="0090781B">
            <w:r>
              <w:t>M Feb 6</w:t>
            </w:r>
          </w:p>
        </w:tc>
        <w:tc>
          <w:tcPr>
            <w:tcW w:w="8280" w:type="dxa"/>
          </w:tcPr>
          <w:p w:rsidR="0082569C" w:rsidRPr="000B132F" w:rsidRDefault="0082569C" w:rsidP="0090781B">
            <w:r>
              <w:t xml:space="preserve">Chapter 4 </w:t>
            </w:r>
            <w:r w:rsidRPr="000B132F">
              <w:t>–</w:t>
            </w:r>
            <w:r>
              <w:t xml:space="preserve"> Meaning </w:t>
            </w:r>
          </w:p>
        </w:tc>
      </w:tr>
      <w:tr w:rsidR="0082569C" w:rsidRPr="000B132F" w:rsidTr="0090781B">
        <w:tc>
          <w:tcPr>
            <w:tcW w:w="1458" w:type="dxa"/>
          </w:tcPr>
          <w:p w:rsidR="0082569C" w:rsidRDefault="0082569C" w:rsidP="0090781B">
            <w:r>
              <w:t>W Feb 8</w:t>
            </w:r>
          </w:p>
        </w:tc>
        <w:tc>
          <w:tcPr>
            <w:tcW w:w="8280" w:type="dxa"/>
          </w:tcPr>
          <w:p w:rsidR="0082569C" w:rsidRPr="000B132F" w:rsidRDefault="0082569C" w:rsidP="0090781B">
            <w:r>
              <w:t xml:space="preserve">Chapter 5 </w:t>
            </w:r>
            <w:r w:rsidRPr="000B132F">
              <w:t>–</w:t>
            </w:r>
            <w:r>
              <w:t xml:space="preserve"> Audible Acts of Meaning</w:t>
            </w:r>
          </w:p>
        </w:tc>
      </w:tr>
      <w:tr w:rsidR="0082569C" w:rsidRPr="000B132F" w:rsidTr="0090781B">
        <w:tc>
          <w:tcPr>
            <w:tcW w:w="1458" w:type="dxa"/>
          </w:tcPr>
          <w:p w:rsidR="0082569C" w:rsidRDefault="0082569C" w:rsidP="0090781B">
            <w:r>
              <w:t>F Feb 10</w:t>
            </w:r>
          </w:p>
        </w:tc>
        <w:tc>
          <w:tcPr>
            <w:tcW w:w="8280" w:type="dxa"/>
          </w:tcPr>
          <w:p w:rsidR="0082569C" w:rsidRPr="000B132F" w:rsidRDefault="0082569C" w:rsidP="0090781B">
            <w:r>
              <w:t xml:space="preserve">Chapter 5 </w:t>
            </w:r>
            <w:r w:rsidRPr="000B132F">
              <w:t>–</w:t>
            </w:r>
            <w:r>
              <w:t xml:space="preserve"> Audible Acts of Meaning</w:t>
            </w:r>
          </w:p>
        </w:tc>
      </w:tr>
      <w:tr w:rsidR="0082569C" w:rsidRPr="000B132F" w:rsidTr="0090781B">
        <w:tc>
          <w:tcPr>
            <w:tcW w:w="1458" w:type="dxa"/>
          </w:tcPr>
          <w:p w:rsidR="0082569C" w:rsidRDefault="0082569C" w:rsidP="0090781B">
            <w:r>
              <w:t>M Feb 13</w:t>
            </w:r>
          </w:p>
        </w:tc>
        <w:tc>
          <w:tcPr>
            <w:tcW w:w="8280" w:type="dxa"/>
          </w:tcPr>
          <w:p w:rsidR="0082569C" w:rsidRPr="0005733F" w:rsidRDefault="0082569C" w:rsidP="0090781B">
            <w:r>
              <w:t xml:space="preserve">Chapter 6 </w:t>
            </w:r>
            <w:r w:rsidRPr="000B132F">
              <w:t>–</w:t>
            </w:r>
            <w:r>
              <w:t xml:space="preserve"> Visible Acts of Meaning </w:t>
            </w:r>
          </w:p>
        </w:tc>
      </w:tr>
      <w:tr w:rsidR="0082569C" w:rsidRPr="000B132F" w:rsidTr="0090781B">
        <w:tc>
          <w:tcPr>
            <w:tcW w:w="1458" w:type="dxa"/>
          </w:tcPr>
          <w:p w:rsidR="0082569C" w:rsidRDefault="0082569C" w:rsidP="0090781B">
            <w:r>
              <w:t>W Feb 15</w:t>
            </w:r>
          </w:p>
        </w:tc>
        <w:tc>
          <w:tcPr>
            <w:tcW w:w="8280" w:type="dxa"/>
          </w:tcPr>
          <w:p w:rsidR="0082569C" w:rsidRPr="000B132F" w:rsidRDefault="0082569C" w:rsidP="0090781B">
            <w:r>
              <w:t xml:space="preserve">Chapter 6 </w:t>
            </w:r>
            <w:r w:rsidRPr="000B132F">
              <w:t>–</w:t>
            </w:r>
            <w:r>
              <w:t xml:space="preserve"> Visible Acts of Meaning</w:t>
            </w:r>
            <w:r>
              <w:rPr>
                <w:b/>
                <w:i/>
              </w:rPr>
              <w:t xml:space="preserve"> </w:t>
            </w:r>
          </w:p>
        </w:tc>
      </w:tr>
      <w:tr w:rsidR="0082569C" w:rsidRPr="000B132F" w:rsidTr="0090781B">
        <w:tc>
          <w:tcPr>
            <w:tcW w:w="1458" w:type="dxa"/>
          </w:tcPr>
          <w:p w:rsidR="0082569C" w:rsidRDefault="0082569C" w:rsidP="0090781B">
            <w:r>
              <w:t>F Feb 17</w:t>
            </w:r>
          </w:p>
        </w:tc>
        <w:tc>
          <w:tcPr>
            <w:tcW w:w="8280" w:type="dxa"/>
          </w:tcPr>
          <w:p w:rsidR="0082569C" w:rsidRPr="0005733F" w:rsidRDefault="0082569C" w:rsidP="0090781B">
            <w:pPr>
              <w:rPr>
                <w:b/>
              </w:rPr>
            </w:pPr>
            <w:r>
              <w:t xml:space="preserve">Chapter 6 </w:t>
            </w:r>
            <w:r w:rsidRPr="000B132F">
              <w:t>–</w:t>
            </w:r>
            <w:r>
              <w:t xml:space="preserve"> Visible Acts of Meaning </w:t>
            </w:r>
          </w:p>
        </w:tc>
      </w:tr>
      <w:tr w:rsidR="0082569C" w:rsidRPr="000B132F" w:rsidTr="0090781B">
        <w:tc>
          <w:tcPr>
            <w:tcW w:w="1458" w:type="dxa"/>
          </w:tcPr>
          <w:p w:rsidR="0082569C" w:rsidRDefault="0082569C" w:rsidP="0090781B">
            <w:r>
              <w:t>M Feb 20</w:t>
            </w:r>
          </w:p>
        </w:tc>
        <w:tc>
          <w:tcPr>
            <w:tcW w:w="8280" w:type="dxa"/>
          </w:tcPr>
          <w:p w:rsidR="0082569C" w:rsidRPr="000B132F" w:rsidRDefault="0082569C" w:rsidP="0090781B">
            <w:r>
              <w:t xml:space="preserve">Chapter 7 </w:t>
            </w:r>
            <w:r w:rsidRPr="000B132F">
              <w:t>–</w:t>
            </w:r>
            <w:r>
              <w:t xml:space="preserve"> Listening </w:t>
            </w:r>
          </w:p>
        </w:tc>
      </w:tr>
      <w:tr w:rsidR="0082569C" w:rsidRPr="000B132F" w:rsidTr="0090781B">
        <w:tc>
          <w:tcPr>
            <w:tcW w:w="1458" w:type="dxa"/>
          </w:tcPr>
          <w:p w:rsidR="0082569C" w:rsidRDefault="0082569C" w:rsidP="0090781B">
            <w:r>
              <w:t>W Feb 22</w:t>
            </w:r>
          </w:p>
        </w:tc>
        <w:tc>
          <w:tcPr>
            <w:tcW w:w="8280" w:type="dxa"/>
          </w:tcPr>
          <w:p w:rsidR="0082569C" w:rsidRPr="000B132F" w:rsidRDefault="0082569C" w:rsidP="0090781B">
            <w:pPr>
              <w:rPr>
                <w:i/>
              </w:rPr>
            </w:pPr>
            <w:r>
              <w:t xml:space="preserve">Chapter 7 </w:t>
            </w:r>
            <w:r w:rsidRPr="000B132F">
              <w:t>–</w:t>
            </w:r>
            <w:r>
              <w:t xml:space="preserve"> Listening and Review for Exam 2—</w:t>
            </w:r>
            <w:r>
              <w:rPr>
                <w:b/>
              </w:rPr>
              <w:t xml:space="preserve">JOURNAL ENTRY DUE at </w:t>
            </w:r>
            <w:r>
              <w:rPr>
                <w:b/>
              </w:rPr>
              <w:lastRenderedPageBreak/>
              <w:t>11:55 PM</w:t>
            </w:r>
            <w:r>
              <w:t xml:space="preserve"> </w:t>
            </w:r>
          </w:p>
        </w:tc>
      </w:tr>
      <w:tr w:rsidR="0082569C" w:rsidRPr="000B132F" w:rsidTr="0090781B">
        <w:tc>
          <w:tcPr>
            <w:tcW w:w="1458" w:type="dxa"/>
          </w:tcPr>
          <w:p w:rsidR="0082569C" w:rsidRPr="00BC378D" w:rsidRDefault="0082569C" w:rsidP="0090781B">
            <w:r w:rsidRPr="00BC378D">
              <w:lastRenderedPageBreak/>
              <w:t>F Feb 24</w:t>
            </w:r>
          </w:p>
        </w:tc>
        <w:tc>
          <w:tcPr>
            <w:tcW w:w="8280" w:type="dxa"/>
          </w:tcPr>
          <w:p w:rsidR="0082569C" w:rsidRPr="00BC378D" w:rsidRDefault="0082569C" w:rsidP="0090781B">
            <w:pPr>
              <w:rPr>
                <w:i/>
              </w:rPr>
            </w:pPr>
            <w:r w:rsidRPr="00BC378D">
              <w:rPr>
                <w:b/>
              </w:rPr>
              <w:t xml:space="preserve">EXAM 2—No CLASS (Schedule Exam for 2/23 or 2/24 </w:t>
            </w:r>
          </w:p>
        </w:tc>
      </w:tr>
      <w:tr w:rsidR="0082569C" w:rsidRPr="000B132F" w:rsidTr="0090781B">
        <w:tc>
          <w:tcPr>
            <w:tcW w:w="1458" w:type="dxa"/>
          </w:tcPr>
          <w:p w:rsidR="0082569C" w:rsidRDefault="0082569C" w:rsidP="0090781B">
            <w:r>
              <w:t>M Feb 27</w:t>
            </w:r>
          </w:p>
        </w:tc>
        <w:tc>
          <w:tcPr>
            <w:tcW w:w="8280" w:type="dxa"/>
          </w:tcPr>
          <w:p w:rsidR="0082569C" w:rsidRPr="000B132F" w:rsidRDefault="0082569C" w:rsidP="0090781B">
            <w:r>
              <w:t xml:space="preserve">Mardi Gras </w:t>
            </w:r>
          </w:p>
        </w:tc>
      </w:tr>
      <w:tr w:rsidR="0082569C" w:rsidRPr="000B132F" w:rsidTr="0090781B">
        <w:tc>
          <w:tcPr>
            <w:tcW w:w="1458" w:type="dxa"/>
          </w:tcPr>
          <w:p w:rsidR="0082569C" w:rsidRDefault="0082569C" w:rsidP="0090781B">
            <w:r>
              <w:t>W Mar 1</w:t>
            </w:r>
          </w:p>
        </w:tc>
        <w:tc>
          <w:tcPr>
            <w:tcW w:w="8280" w:type="dxa"/>
          </w:tcPr>
          <w:p w:rsidR="0082569C" w:rsidRDefault="0082569C" w:rsidP="0090781B">
            <w:r>
              <w:t xml:space="preserve">Mardi Gras </w:t>
            </w:r>
          </w:p>
        </w:tc>
      </w:tr>
      <w:tr w:rsidR="0082569C" w:rsidRPr="000B132F" w:rsidTr="0090781B">
        <w:tc>
          <w:tcPr>
            <w:tcW w:w="1458" w:type="dxa"/>
          </w:tcPr>
          <w:p w:rsidR="0082569C" w:rsidRDefault="0082569C" w:rsidP="0090781B">
            <w:r>
              <w:t>F Mar 3</w:t>
            </w:r>
          </w:p>
        </w:tc>
        <w:tc>
          <w:tcPr>
            <w:tcW w:w="8280" w:type="dxa"/>
          </w:tcPr>
          <w:p w:rsidR="0082569C" w:rsidRDefault="0082569C" w:rsidP="0090781B">
            <w:r>
              <w:t xml:space="preserve">Chapter 8 </w:t>
            </w:r>
            <w:r w:rsidRPr="000B132F">
              <w:t>–</w:t>
            </w:r>
            <w:r>
              <w:t xml:space="preserve"> From Initial Interactions to Intimacy</w:t>
            </w:r>
          </w:p>
        </w:tc>
      </w:tr>
      <w:tr w:rsidR="0082569C" w:rsidRPr="000B132F" w:rsidTr="0090781B">
        <w:tc>
          <w:tcPr>
            <w:tcW w:w="1458" w:type="dxa"/>
          </w:tcPr>
          <w:p w:rsidR="0082569C" w:rsidRDefault="0082569C" w:rsidP="0090781B">
            <w:r>
              <w:t>M Mar 6</w:t>
            </w:r>
          </w:p>
        </w:tc>
        <w:tc>
          <w:tcPr>
            <w:tcW w:w="8280" w:type="dxa"/>
          </w:tcPr>
          <w:p w:rsidR="0082569C" w:rsidRDefault="0082569C" w:rsidP="0090781B">
            <w:r>
              <w:t xml:space="preserve">Chapter 8 </w:t>
            </w:r>
            <w:r w:rsidRPr="000B132F">
              <w:t>–</w:t>
            </w:r>
            <w:r>
              <w:t xml:space="preserve"> From Initial Interactions to Intimacy </w:t>
            </w:r>
          </w:p>
        </w:tc>
      </w:tr>
      <w:tr w:rsidR="0082569C" w:rsidRPr="000B132F" w:rsidTr="0090781B">
        <w:tc>
          <w:tcPr>
            <w:tcW w:w="1458" w:type="dxa"/>
          </w:tcPr>
          <w:p w:rsidR="0082569C" w:rsidRDefault="0082569C" w:rsidP="0090781B">
            <w:r>
              <w:t>W Mar 8</w:t>
            </w:r>
          </w:p>
        </w:tc>
        <w:tc>
          <w:tcPr>
            <w:tcW w:w="8280" w:type="dxa"/>
          </w:tcPr>
          <w:p w:rsidR="0082569C" w:rsidRPr="000B132F" w:rsidRDefault="0082569C" w:rsidP="0090781B">
            <w:pPr>
              <w:rPr>
                <w:i/>
              </w:rPr>
            </w:pPr>
            <w:r>
              <w:t xml:space="preserve">Chapter 8 </w:t>
            </w:r>
            <w:r w:rsidRPr="000B132F">
              <w:t>–</w:t>
            </w:r>
            <w:r>
              <w:t xml:space="preserve"> From Initial Interactions to Intimacy </w:t>
            </w:r>
          </w:p>
        </w:tc>
      </w:tr>
      <w:tr w:rsidR="0082569C" w:rsidRPr="000B132F" w:rsidTr="0090781B">
        <w:tc>
          <w:tcPr>
            <w:tcW w:w="1458" w:type="dxa"/>
          </w:tcPr>
          <w:p w:rsidR="0082569C" w:rsidRDefault="0082569C" w:rsidP="0090781B">
            <w:r>
              <w:t>F Mar 10</w:t>
            </w:r>
          </w:p>
        </w:tc>
        <w:tc>
          <w:tcPr>
            <w:tcW w:w="8280" w:type="dxa"/>
          </w:tcPr>
          <w:p w:rsidR="0082569C" w:rsidRPr="002D1988" w:rsidRDefault="0082569C" w:rsidP="0090781B">
            <w:pPr>
              <w:rPr>
                <w:b/>
              </w:rPr>
            </w:pPr>
            <w:r>
              <w:t xml:space="preserve">Chapter 9 </w:t>
            </w:r>
            <w:r w:rsidRPr="000B132F">
              <w:t>–</w:t>
            </w:r>
            <w:r>
              <w:t xml:space="preserve"> The Dark Side of Relationships </w:t>
            </w:r>
          </w:p>
        </w:tc>
      </w:tr>
      <w:tr w:rsidR="0082569C" w:rsidRPr="000B132F" w:rsidTr="0090781B">
        <w:tc>
          <w:tcPr>
            <w:tcW w:w="1458" w:type="dxa"/>
          </w:tcPr>
          <w:p w:rsidR="0082569C" w:rsidRDefault="0082569C" w:rsidP="0090781B">
            <w:r>
              <w:t>M Mar 13</w:t>
            </w:r>
          </w:p>
        </w:tc>
        <w:tc>
          <w:tcPr>
            <w:tcW w:w="8280" w:type="dxa"/>
          </w:tcPr>
          <w:p w:rsidR="0082569C" w:rsidRPr="000B132F" w:rsidRDefault="0082569C" w:rsidP="0090781B">
            <w:pPr>
              <w:rPr>
                <w:b/>
                <w:i/>
              </w:rPr>
            </w:pPr>
            <w:r>
              <w:t xml:space="preserve">Chapter 9 </w:t>
            </w:r>
            <w:r w:rsidRPr="000B132F">
              <w:t>–</w:t>
            </w:r>
            <w:r>
              <w:t xml:space="preserve"> The Dark Side of Relationships</w:t>
            </w:r>
          </w:p>
        </w:tc>
      </w:tr>
      <w:tr w:rsidR="0082569C" w:rsidRPr="000B132F" w:rsidTr="0090781B">
        <w:tc>
          <w:tcPr>
            <w:tcW w:w="1458" w:type="dxa"/>
          </w:tcPr>
          <w:p w:rsidR="0082569C" w:rsidRDefault="0082569C" w:rsidP="0090781B">
            <w:r>
              <w:t>W Mar 15</w:t>
            </w:r>
          </w:p>
        </w:tc>
        <w:tc>
          <w:tcPr>
            <w:tcW w:w="8280" w:type="dxa"/>
          </w:tcPr>
          <w:p w:rsidR="0082569C" w:rsidRPr="000B132F" w:rsidRDefault="0082569C" w:rsidP="0090781B">
            <w:pPr>
              <w:rPr>
                <w:b/>
                <w:i/>
              </w:rPr>
            </w:pPr>
            <w:r>
              <w:t xml:space="preserve">Chapter 10 </w:t>
            </w:r>
            <w:r w:rsidRPr="000B132F">
              <w:t>–</w:t>
            </w:r>
            <w:r>
              <w:t xml:space="preserve"> Terminating Relationships </w:t>
            </w:r>
          </w:p>
        </w:tc>
      </w:tr>
      <w:tr w:rsidR="0082569C" w:rsidRPr="000B132F" w:rsidTr="0090781B">
        <w:tc>
          <w:tcPr>
            <w:tcW w:w="1458" w:type="dxa"/>
          </w:tcPr>
          <w:p w:rsidR="0082569C" w:rsidRDefault="0082569C" w:rsidP="0090781B">
            <w:r>
              <w:t>F Mar 17</w:t>
            </w:r>
          </w:p>
        </w:tc>
        <w:tc>
          <w:tcPr>
            <w:tcW w:w="8280" w:type="dxa"/>
          </w:tcPr>
          <w:p w:rsidR="0082569C" w:rsidRPr="000B132F" w:rsidRDefault="0082569C" w:rsidP="0090781B">
            <w:r>
              <w:t xml:space="preserve">Chapter 10 </w:t>
            </w:r>
            <w:r w:rsidRPr="000B132F">
              <w:t>–</w:t>
            </w:r>
            <w:r>
              <w:t xml:space="preserve"> Terminating Relationships </w:t>
            </w:r>
            <w:r>
              <w:rPr>
                <w:b/>
              </w:rPr>
              <w:t>EXAM 3—No CLASS (Schedule Exam for 3/16 or 3/17)</w:t>
            </w:r>
            <w:r>
              <w:t xml:space="preserve"> </w:t>
            </w:r>
          </w:p>
        </w:tc>
      </w:tr>
      <w:tr w:rsidR="0082569C" w:rsidRPr="000B132F" w:rsidTr="0090781B">
        <w:tc>
          <w:tcPr>
            <w:tcW w:w="1458" w:type="dxa"/>
          </w:tcPr>
          <w:p w:rsidR="0082569C" w:rsidRDefault="0082569C" w:rsidP="0090781B">
            <w:r>
              <w:t>M Mar 20</w:t>
            </w:r>
          </w:p>
        </w:tc>
        <w:tc>
          <w:tcPr>
            <w:tcW w:w="8280" w:type="dxa"/>
          </w:tcPr>
          <w:p w:rsidR="0082569C" w:rsidRDefault="0082569C" w:rsidP="0090781B">
            <w:r>
              <w:rPr>
                <w:b/>
              </w:rPr>
              <w:t xml:space="preserve">EXAM 3 </w:t>
            </w:r>
            <w:r w:rsidRPr="000B132F">
              <w:t>–</w:t>
            </w:r>
            <w:r>
              <w:t xml:space="preserve"> </w:t>
            </w:r>
            <w:r>
              <w:rPr>
                <w:b/>
              </w:rPr>
              <w:t>No CLASS (Schedule Exam for 3/20 or 3/21)</w:t>
            </w:r>
          </w:p>
        </w:tc>
      </w:tr>
      <w:tr w:rsidR="0082569C" w:rsidRPr="000B132F" w:rsidTr="0090781B">
        <w:tc>
          <w:tcPr>
            <w:tcW w:w="1458" w:type="dxa"/>
          </w:tcPr>
          <w:p w:rsidR="0082569C" w:rsidRDefault="0082569C" w:rsidP="0090781B">
            <w:r>
              <w:t>W Mar 22</w:t>
            </w:r>
          </w:p>
        </w:tc>
        <w:tc>
          <w:tcPr>
            <w:tcW w:w="8280" w:type="dxa"/>
          </w:tcPr>
          <w:p w:rsidR="0082569C" w:rsidRDefault="0082569C" w:rsidP="0090781B">
            <w:r>
              <w:t xml:space="preserve">Chapter 11 </w:t>
            </w:r>
            <w:r w:rsidRPr="000B132F">
              <w:t>–</w:t>
            </w:r>
            <w:r>
              <w:t xml:space="preserve"> Family Communication</w:t>
            </w:r>
          </w:p>
        </w:tc>
      </w:tr>
      <w:tr w:rsidR="0082569C" w:rsidRPr="000B132F" w:rsidTr="0090781B">
        <w:tc>
          <w:tcPr>
            <w:tcW w:w="1458" w:type="dxa"/>
          </w:tcPr>
          <w:p w:rsidR="0082569C" w:rsidRDefault="0082569C" w:rsidP="0090781B">
            <w:r>
              <w:t>F Mar 24</w:t>
            </w:r>
          </w:p>
        </w:tc>
        <w:tc>
          <w:tcPr>
            <w:tcW w:w="8280" w:type="dxa"/>
          </w:tcPr>
          <w:p w:rsidR="0082569C" w:rsidRDefault="0082569C" w:rsidP="0090781B">
            <w:r>
              <w:t xml:space="preserve">Chapter 11 </w:t>
            </w:r>
            <w:r w:rsidRPr="000B132F">
              <w:t>–</w:t>
            </w:r>
            <w:r>
              <w:t xml:space="preserve"> Family Communication</w:t>
            </w:r>
          </w:p>
        </w:tc>
      </w:tr>
      <w:tr w:rsidR="0082569C" w:rsidRPr="000B132F" w:rsidTr="0090781B">
        <w:tc>
          <w:tcPr>
            <w:tcW w:w="1458" w:type="dxa"/>
          </w:tcPr>
          <w:p w:rsidR="0082569C" w:rsidRDefault="0082569C" w:rsidP="0090781B">
            <w:r>
              <w:t>M Mar 27</w:t>
            </w:r>
          </w:p>
        </w:tc>
        <w:tc>
          <w:tcPr>
            <w:tcW w:w="8280" w:type="dxa"/>
          </w:tcPr>
          <w:p w:rsidR="0082569C" w:rsidRPr="000B132F" w:rsidRDefault="0082569C" w:rsidP="0090781B">
            <w:pPr>
              <w:rPr>
                <w:b/>
                <w:i/>
              </w:rPr>
            </w:pPr>
            <w:r>
              <w:t>Chapter 13</w:t>
            </w:r>
            <w:r w:rsidRPr="000B132F">
              <w:t xml:space="preserve"> – </w:t>
            </w:r>
            <w:r>
              <w:t>Technology</w:t>
            </w:r>
            <w:r w:rsidRPr="000B132F">
              <w:t xml:space="preserve"> </w:t>
            </w:r>
          </w:p>
        </w:tc>
      </w:tr>
      <w:tr w:rsidR="0082569C" w:rsidRPr="000B132F" w:rsidTr="0090781B">
        <w:tc>
          <w:tcPr>
            <w:tcW w:w="1458" w:type="dxa"/>
          </w:tcPr>
          <w:p w:rsidR="0082569C" w:rsidRDefault="0082569C" w:rsidP="0090781B">
            <w:r>
              <w:t>W Mar 29</w:t>
            </w:r>
          </w:p>
        </w:tc>
        <w:tc>
          <w:tcPr>
            <w:tcW w:w="8280" w:type="dxa"/>
          </w:tcPr>
          <w:p w:rsidR="0082569C" w:rsidRPr="002D1988" w:rsidRDefault="0082569C" w:rsidP="0090781B">
            <w:r>
              <w:t>Emotions</w:t>
            </w:r>
          </w:p>
        </w:tc>
      </w:tr>
      <w:tr w:rsidR="0082569C" w:rsidRPr="000B132F" w:rsidTr="0090781B">
        <w:tc>
          <w:tcPr>
            <w:tcW w:w="1458" w:type="dxa"/>
          </w:tcPr>
          <w:p w:rsidR="0082569C" w:rsidRDefault="0082569C" w:rsidP="0090781B">
            <w:r>
              <w:t>F Mar 31</w:t>
            </w:r>
          </w:p>
        </w:tc>
        <w:tc>
          <w:tcPr>
            <w:tcW w:w="8280" w:type="dxa"/>
          </w:tcPr>
          <w:p w:rsidR="0082569C" w:rsidRPr="000B132F" w:rsidRDefault="0082569C" w:rsidP="0090781B">
            <w:pPr>
              <w:rPr>
                <w:b/>
                <w:i/>
              </w:rPr>
            </w:pPr>
            <w:r>
              <w:t>Emotions</w:t>
            </w:r>
          </w:p>
        </w:tc>
      </w:tr>
      <w:tr w:rsidR="0082569C" w:rsidRPr="000B132F" w:rsidTr="0090781B">
        <w:tc>
          <w:tcPr>
            <w:tcW w:w="1458" w:type="dxa"/>
          </w:tcPr>
          <w:p w:rsidR="0082569C" w:rsidRDefault="0082569C" w:rsidP="0090781B">
            <w:r>
              <w:t>M Apr 3</w:t>
            </w:r>
          </w:p>
        </w:tc>
        <w:tc>
          <w:tcPr>
            <w:tcW w:w="8280" w:type="dxa"/>
          </w:tcPr>
          <w:p w:rsidR="0082569C" w:rsidRPr="000B132F" w:rsidRDefault="0082569C" w:rsidP="0090781B">
            <w:r>
              <w:t>Conflict</w:t>
            </w:r>
          </w:p>
        </w:tc>
      </w:tr>
      <w:tr w:rsidR="0082569C" w:rsidRPr="000B132F" w:rsidTr="0090781B">
        <w:tc>
          <w:tcPr>
            <w:tcW w:w="1458" w:type="dxa"/>
          </w:tcPr>
          <w:p w:rsidR="0082569C" w:rsidRDefault="0082569C" w:rsidP="0090781B">
            <w:r>
              <w:t xml:space="preserve">W Apr 5 </w:t>
            </w:r>
          </w:p>
        </w:tc>
        <w:tc>
          <w:tcPr>
            <w:tcW w:w="8280" w:type="dxa"/>
          </w:tcPr>
          <w:p w:rsidR="0082569C" w:rsidRPr="000B132F" w:rsidRDefault="0082569C" w:rsidP="0090781B">
            <w:r>
              <w:t>Conflict</w:t>
            </w:r>
          </w:p>
        </w:tc>
      </w:tr>
      <w:tr w:rsidR="0082569C" w:rsidRPr="000B132F" w:rsidTr="0090781B">
        <w:tc>
          <w:tcPr>
            <w:tcW w:w="1458" w:type="dxa"/>
          </w:tcPr>
          <w:p w:rsidR="0082569C" w:rsidRDefault="0082569C" w:rsidP="0090781B">
            <w:r>
              <w:t>F Apr 7</w:t>
            </w:r>
          </w:p>
        </w:tc>
        <w:tc>
          <w:tcPr>
            <w:tcW w:w="8280" w:type="dxa"/>
          </w:tcPr>
          <w:p w:rsidR="0082569C" w:rsidRDefault="0082569C" w:rsidP="0090781B">
            <w:r>
              <w:t>TBA</w:t>
            </w:r>
          </w:p>
        </w:tc>
      </w:tr>
      <w:tr w:rsidR="0082569C" w:rsidRPr="000B132F" w:rsidTr="0090781B">
        <w:tc>
          <w:tcPr>
            <w:tcW w:w="1458" w:type="dxa"/>
          </w:tcPr>
          <w:p w:rsidR="0082569C" w:rsidRDefault="0082569C" w:rsidP="0090781B">
            <w:r>
              <w:t>M Apr 10</w:t>
            </w:r>
          </w:p>
        </w:tc>
        <w:tc>
          <w:tcPr>
            <w:tcW w:w="8280" w:type="dxa"/>
          </w:tcPr>
          <w:p w:rsidR="0082569C" w:rsidRDefault="0082569C" w:rsidP="0090781B">
            <w:r>
              <w:t>Spring Break</w:t>
            </w:r>
          </w:p>
        </w:tc>
      </w:tr>
      <w:tr w:rsidR="0082569C" w:rsidRPr="000B132F" w:rsidTr="0090781B">
        <w:tc>
          <w:tcPr>
            <w:tcW w:w="1458" w:type="dxa"/>
          </w:tcPr>
          <w:p w:rsidR="0082569C" w:rsidRDefault="0082569C" w:rsidP="0090781B">
            <w:r>
              <w:t>W Apr 12</w:t>
            </w:r>
          </w:p>
        </w:tc>
        <w:tc>
          <w:tcPr>
            <w:tcW w:w="8280" w:type="dxa"/>
          </w:tcPr>
          <w:p w:rsidR="0082569C" w:rsidRDefault="0082569C" w:rsidP="0090781B">
            <w:r>
              <w:t>Spring Break</w:t>
            </w:r>
          </w:p>
        </w:tc>
      </w:tr>
      <w:tr w:rsidR="0082569C" w:rsidRPr="000B132F" w:rsidTr="0090781B">
        <w:tc>
          <w:tcPr>
            <w:tcW w:w="1458" w:type="dxa"/>
          </w:tcPr>
          <w:p w:rsidR="0082569C" w:rsidRDefault="0082569C" w:rsidP="0090781B">
            <w:r>
              <w:t>F Apr 14</w:t>
            </w:r>
          </w:p>
        </w:tc>
        <w:tc>
          <w:tcPr>
            <w:tcW w:w="8280" w:type="dxa"/>
          </w:tcPr>
          <w:p w:rsidR="0082569C" w:rsidRDefault="0082569C" w:rsidP="0090781B">
            <w:r>
              <w:t>Spring Break</w:t>
            </w:r>
          </w:p>
        </w:tc>
      </w:tr>
      <w:tr w:rsidR="0082569C" w:rsidRPr="000B132F" w:rsidTr="0090781B">
        <w:tc>
          <w:tcPr>
            <w:tcW w:w="1458" w:type="dxa"/>
          </w:tcPr>
          <w:p w:rsidR="0082569C" w:rsidRDefault="0082569C" w:rsidP="0090781B">
            <w:r>
              <w:t>M Apr 17</w:t>
            </w:r>
          </w:p>
        </w:tc>
        <w:tc>
          <w:tcPr>
            <w:tcW w:w="8280" w:type="dxa"/>
          </w:tcPr>
          <w:p w:rsidR="0082569C" w:rsidRDefault="0082569C" w:rsidP="0090781B">
            <w:r>
              <w:t>TBA</w:t>
            </w:r>
          </w:p>
        </w:tc>
      </w:tr>
      <w:tr w:rsidR="0082569C" w:rsidRPr="000B132F" w:rsidTr="0090781B">
        <w:tc>
          <w:tcPr>
            <w:tcW w:w="1458" w:type="dxa"/>
          </w:tcPr>
          <w:p w:rsidR="0082569C" w:rsidRDefault="0082569C" w:rsidP="0090781B">
            <w:r>
              <w:t>W Apr 19</w:t>
            </w:r>
          </w:p>
        </w:tc>
        <w:tc>
          <w:tcPr>
            <w:tcW w:w="8280" w:type="dxa"/>
          </w:tcPr>
          <w:p w:rsidR="0082569C" w:rsidRDefault="0082569C" w:rsidP="0090781B">
            <w:r>
              <w:t>TBA</w:t>
            </w:r>
          </w:p>
        </w:tc>
      </w:tr>
      <w:tr w:rsidR="0082569C" w:rsidRPr="000B132F" w:rsidTr="0090781B">
        <w:tc>
          <w:tcPr>
            <w:tcW w:w="1458" w:type="dxa"/>
          </w:tcPr>
          <w:p w:rsidR="0082569C" w:rsidRDefault="0082569C" w:rsidP="0090781B">
            <w:r>
              <w:t>F Apr 21</w:t>
            </w:r>
          </w:p>
        </w:tc>
        <w:tc>
          <w:tcPr>
            <w:tcW w:w="8280" w:type="dxa"/>
          </w:tcPr>
          <w:p w:rsidR="0082569C" w:rsidRPr="000B132F" w:rsidRDefault="0082569C" w:rsidP="0090781B">
            <w:r>
              <w:t>TBA</w:t>
            </w:r>
          </w:p>
        </w:tc>
      </w:tr>
      <w:tr w:rsidR="0082569C" w:rsidRPr="000B132F" w:rsidTr="0090781B">
        <w:tc>
          <w:tcPr>
            <w:tcW w:w="1458" w:type="dxa"/>
          </w:tcPr>
          <w:p w:rsidR="0082569C" w:rsidRDefault="0082569C" w:rsidP="0090781B">
            <w:r>
              <w:t>M Apr 24</w:t>
            </w:r>
          </w:p>
        </w:tc>
        <w:tc>
          <w:tcPr>
            <w:tcW w:w="8280" w:type="dxa"/>
          </w:tcPr>
          <w:p w:rsidR="0082569C" w:rsidRPr="000974F9" w:rsidRDefault="0082569C" w:rsidP="0090781B">
            <w:pPr>
              <w:rPr>
                <w:b/>
                <w:bCs/>
              </w:rPr>
            </w:pPr>
            <w:r>
              <w:t xml:space="preserve">TBA </w:t>
            </w:r>
            <w:r w:rsidRPr="000B132F">
              <w:rPr>
                <w:i/>
              </w:rPr>
              <w:t xml:space="preserve"> </w:t>
            </w:r>
            <w:r>
              <w:rPr>
                <w:b/>
              </w:rPr>
              <w:t>JOURNAL ENTRY DUE at 11:55 PM</w:t>
            </w:r>
          </w:p>
        </w:tc>
      </w:tr>
      <w:tr w:rsidR="0082569C" w:rsidRPr="000B132F" w:rsidTr="0090781B">
        <w:tc>
          <w:tcPr>
            <w:tcW w:w="1458" w:type="dxa"/>
          </w:tcPr>
          <w:p w:rsidR="0082569C" w:rsidRDefault="0082569C" w:rsidP="0090781B">
            <w:r>
              <w:t>May 1-6</w:t>
            </w:r>
          </w:p>
        </w:tc>
        <w:tc>
          <w:tcPr>
            <w:tcW w:w="8280" w:type="dxa"/>
          </w:tcPr>
          <w:p w:rsidR="0082569C" w:rsidRDefault="0082569C" w:rsidP="0090781B">
            <w:pPr>
              <w:rPr>
                <w:b/>
                <w:bCs/>
              </w:rPr>
            </w:pPr>
            <w:r>
              <w:rPr>
                <w:b/>
                <w:bCs/>
              </w:rPr>
              <w:t>EXAM 4—Schedule Exam for 5/1-5/6</w:t>
            </w:r>
          </w:p>
        </w:tc>
      </w:tr>
      <w:tr w:rsidR="0082569C" w:rsidRPr="000B132F" w:rsidTr="0090781B">
        <w:tc>
          <w:tcPr>
            <w:tcW w:w="1458" w:type="dxa"/>
          </w:tcPr>
          <w:p w:rsidR="0082569C" w:rsidRDefault="0082569C" w:rsidP="0090781B"/>
        </w:tc>
        <w:tc>
          <w:tcPr>
            <w:tcW w:w="8280" w:type="dxa"/>
          </w:tcPr>
          <w:p w:rsidR="0082569C" w:rsidRDefault="0082569C" w:rsidP="0090781B">
            <w:pPr>
              <w:rPr>
                <w:b/>
                <w:bCs/>
              </w:rPr>
            </w:pPr>
          </w:p>
        </w:tc>
      </w:tr>
    </w:tbl>
    <w:p w:rsidR="0082569C" w:rsidRDefault="0082569C" w:rsidP="0082569C"/>
    <w:p w:rsidR="0082569C" w:rsidRPr="00231F9E" w:rsidRDefault="0082569C">
      <w:pPr>
        <w:rPr>
          <w:bCs/>
        </w:rPr>
      </w:pPr>
    </w:p>
    <w:sectPr w:rsidR="0082569C" w:rsidRPr="00231F9E" w:rsidSect="000B13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D32"/>
    <w:multiLevelType w:val="hybridMultilevel"/>
    <w:tmpl w:val="3F0C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41D09"/>
    <w:multiLevelType w:val="hybridMultilevel"/>
    <w:tmpl w:val="1F8CB772"/>
    <w:lvl w:ilvl="0" w:tplc="C1F08FD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904BB"/>
    <w:multiLevelType w:val="hybridMultilevel"/>
    <w:tmpl w:val="DB584598"/>
    <w:lvl w:ilvl="0" w:tplc="E4C4B0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11265"/>
    <w:multiLevelType w:val="hybridMultilevel"/>
    <w:tmpl w:val="BDB4395C"/>
    <w:lvl w:ilvl="0" w:tplc="62B8CA7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E00A5"/>
    <w:multiLevelType w:val="hybridMultilevel"/>
    <w:tmpl w:val="E0F0F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C327B"/>
    <w:multiLevelType w:val="hybridMultilevel"/>
    <w:tmpl w:val="F4A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705B3"/>
    <w:multiLevelType w:val="multilevel"/>
    <w:tmpl w:val="CA6879DA"/>
    <w:lvl w:ilvl="0">
      <w:start w:val="578"/>
      <w:numFmt w:val="decimal"/>
      <w:lvlText w:val="%1"/>
      <w:lvlJc w:val="left"/>
      <w:pPr>
        <w:tabs>
          <w:tab w:val="num" w:pos="5040"/>
        </w:tabs>
        <w:ind w:left="5040" w:hanging="5040"/>
      </w:pPr>
      <w:rPr>
        <w:rFonts w:hint="default"/>
      </w:rPr>
    </w:lvl>
    <w:lvl w:ilvl="1">
      <w:start w:val="7658"/>
      <w:numFmt w:val="decimal"/>
      <w:lvlText w:val="%1-%2"/>
      <w:lvlJc w:val="left"/>
      <w:pPr>
        <w:tabs>
          <w:tab w:val="num" w:pos="5040"/>
        </w:tabs>
        <w:ind w:left="50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8">
    <w:nsid w:val="6FDE6239"/>
    <w:multiLevelType w:val="hybridMultilevel"/>
    <w:tmpl w:val="C28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9"/>
  </w:num>
  <w:num w:numId="6">
    <w:abstractNumId w:val="4"/>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AD"/>
    <w:rsid w:val="000048DB"/>
    <w:rsid w:val="00023405"/>
    <w:rsid w:val="000262C1"/>
    <w:rsid w:val="0003582A"/>
    <w:rsid w:val="00037E2A"/>
    <w:rsid w:val="000522D4"/>
    <w:rsid w:val="00074067"/>
    <w:rsid w:val="000878F2"/>
    <w:rsid w:val="00091A4D"/>
    <w:rsid w:val="00097603"/>
    <w:rsid w:val="000B132F"/>
    <w:rsid w:val="000C20DF"/>
    <w:rsid w:val="000E60BA"/>
    <w:rsid w:val="000F1865"/>
    <w:rsid w:val="000F2ABE"/>
    <w:rsid w:val="001B523D"/>
    <w:rsid w:val="001C48F9"/>
    <w:rsid w:val="001C7ADC"/>
    <w:rsid w:val="001C7D49"/>
    <w:rsid w:val="001D4D46"/>
    <w:rsid w:val="001D4D4C"/>
    <w:rsid w:val="00206C22"/>
    <w:rsid w:val="0020760C"/>
    <w:rsid w:val="00231F9E"/>
    <w:rsid w:val="00243B61"/>
    <w:rsid w:val="002704C0"/>
    <w:rsid w:val="0027080C"/>
    <w:rsid w:val="00277797"/>
    <w:rsid w:val="00284CE6"/>
    <w:rsid w:val="00286BA3"/>
    <w:rsid w:val="00291668"/>
    <w:rsid w:val="002937B0"/>
    <w:rsid w:val="00293EE4"/>
    <w:rsid w:val="002B2FF8"/>
    <w:rsid w:val="002E3D55"/>
    <w:rsid w:val="002E486D"/>
    <w:rsid w:val="002E70E0"/>
    <w:rsid w:val="002F1752"/>
    <w:rsid w:val="00327407"/>
    <w:rsid w:val="0036686D"/>
    <w:rsid w:val="00366A95"/>
    <w:rsid w:val="00381173"/>
    <w:rsid w:val="003834A9"/>
    <w:rsid w:val="003926C7"/>
    <w:rsid w:val="003B595A"/>
    <w:rsid w:val="003B7625"/>
    <w:rsid w:val="003C2B48"/>
    <w:rsid w:val="003C5773"/>
    <w:rsid w:val="003E30B9"/>
    <w:rsid w:val="003F0C16"/>
    <w:rsid w:val="00401618"/>
    <w:rsid w:val="00403352"/>
    <w:rsid w:val="00403B2B"/>
    <w:rsid w:val="00434A01"/>
    <w:rsid w:val="004550A7"/>
    <w:rsid w:val="00473DFC"/>
    <w:rsid w:val="00481CA0"/>
    <w:rsid w:val="004B3B2A"/>
    <w:rsid w:val="004C1247"/>
    <w:rsid w:val="004E08F6"/>
    <w:rsid w:val="004F6E96"/>
    <w:rsid w:val="00503888"/>
    <w:rsid w:val="00504660"/>
    <w:rsid w:val="00510976"/>
    <w:rsid w:val="00520A21"/>
    <w:rsid w:val="00521848"/>
    <w:rsid w:val="00523825"/>
    <w:rsid w:val="0053427C"/>
    <w:rsid w:val="00541A59"/>
    <w:rsid w:val="00573BBF"/>
    <w:rsid w:val="00575D34"/>
    <w:rsid w:val="00590378"/>
    <w:rsid w:val="005969A7"/>
    <w:rsid w:val="005A618A"/>
    <w:rsid w:val="005A7C41"/>
    <w:rsid w:val="005C7D62"/>
    <w:rsid w:val="005E1272"/>
    <w:rsid w:val="005E3D9B"/>
    <w:rsid w:val="005F1910"/>
    <w:rsid w:val="00614DAA"/>
    <w:rsid w:val="00615AF5"/>
    <w:rsid w:val="006319CB"/>
    <w:rsid w:val="0063200D"/>
    <w:rsid w:val="006351CF"/>
    <w:rsid w:val="00646F34"/>
    <w:rsid w:val="00664574"/>
    <w:rsid w:val="00666A63"/>
    <w:rsid w:val="00674BB3"/>
    <w:rsid w:val="00696223"/>
    <w:rsid w:val="006A43CB"/>
    <w:rsid w:val="006C1F18"/>
    <w:rsid w:val="006C206E"/>
    <w:rsid w:val="006D18EA"/>
    <w:rsid w:val="007039AD"/>
    <w:rsid w:val="00724DA2"/>
    <w:rsid w:val="00743100"/>
    <w:rsid w:val="00745E3A"/>
    <w:rsid w:val="007533E2"/>
    <w:rsid w:val="00777B88"/>
    <w:rsid w:val="007804E7"/>
    <w:rsid w:val="007A3211"/>
    <w:rsid w:val="007C03EF"/>
    <w:rsid w:val="007C33AD"/>
    <w:rsid w:val="00803B5D"/>
    <w:rsid w:val="00815DF5"/>
    <w:rsid w:val="0082569C"/>
    <w:rsid w:val="008336EE"/>
    <w:rsid w:val="00840574"/>
    <w:rsid w:val="00845971"/>
    <w:rsid w:val="00847300"/>
    <w:rsid w:val="008525C9"/>
    <w:rsid w:val="00887E37"/>
    <w:rsid w:val="00892AB4"/>
    <w:rsid w:val="00892BB6"/>
    <w:rsid w:val="00894EE6"/>
    <w:rsid w:val="008A33BB"/>
    <w:rsid w:val="008A5655"/>
    <w:rsid w:val="008C7FC7"/>
    <w:rsid w:val="008E75ED"/>
    <w:rsid w:val="00903197"/>
    <w:rsid w:val="00906EAC"/>
    <w:rsid w:val="00932FC8"/>
    <w:rsid w:val="009843E4"/>
    <w:rsid w:val="009A39F9"/>
    <w:rsid w:val="009A562A"/>
    <w:rsid w:val="009B1ECF"/>
    <w:rsid w:val="009C4E26"/>
    <w:rsid w:val="009E2439"/>
    <w:rsid w:val="009F0850"/>
    <w:rsid w:val="009F0904"/>
    <w:rsid w:val="00A036C6"/>
    <w:rsid w:val="00A06EF6"/>
    <w:rsid w:val="00A22D18"/>
    <w:rsid w:val="00A54AC8"/>
    <w:rsid w:val="00A609BE"/>
    <w:rsid w:val="00A60D30"/>
    <w:rsid w:val="00A6324A"/>
    <w:rsid w:val="00A636D4"/>
    <w:rsid w:val="00A87A0A"/>
    <w:rsid w:val="00AA4BCB"/>
    <w:rsid w:val="00AB5162"/>
    <w:rsid w:val="00AB7F96"/>
    <w:rsid w:val="00AF3C58"/>
    <w:rsid w:val="00AF6227"/>
    <w:rsid w:val="00B13EA1"/>
    <w:rsid w:val="00B22E8F"/>
    <w:rsid w:val="00B6339E"/>
    <w:rsid w:val="00B724DB"/>
    <w:rsid w:val="00B91B1B"/>
    <w:rsid w:val="00B9352C"/>
    <w:rsid w:val="00B95120"/>
    <w:rsid w:val="00BC1707"/>
    <w:rsid w:val="00BD4541"/>
    <w:rsid w:val="00BF09D2"/>
    <w:rsid w:val="00BF27D0"/>
    <w:rsid w:val="00BF4C7A"/>
    <w:rsid w:val="00BF6109"/>
    <w:rsid w:val="00C02135"/>
    <w:rsid w:val="00C13B7D"/>
    <w:rsid w:val="00C326BC"/>
    <w:rsid w:val="00C3603E"/>
    <w:rsid w:val="00C4077F"/>
    <w:rsid w:val="00C4354F"/>
    <w:rsid w:val="00C458A3"/>
    <w:rsid w:val="00C6159C"/>
    <w:rsid w:val="00C872B1"/>
    <w:rsid w:val="00C93E36"/>
    <w:rsid w:val="00CB611F"/>
    <w:rsid w:val="00CC318B"/>
    <w:rsid w:val="00CC71C4"/>
    <w:rsid w:val="00CD1E7A"/>
    <w:rsid w:val="00CF3158"/>
    <w:rsid w:val="00D06D35"/>
    <w:rsid w:val="00D15845"/>
    <w:rsid w:val="00D40320"/>
    <w:rsid w:val="00D654DD"/>
    <w:rsid w:val="00D71A73"/>
    <w:rsid w:val="00DC39F7"/>
    <w:rsid w:val="00DC53DE"/>
    <w:rsid w:val="00DC6C78"/>
    <w:rsid w:val="00DD4692"/>
    <w:rsid w:val="00DD587B"/>
    <w:rsid w:val="00DD5F5B"/>
    <w:rsid w:val="00DF4DCD"/>
    <w:rsid w:val="00E05730"/>
    <w:rsid w:val="00E26A25"/>
    <w:rsid w:val="00E50673"/>
    <w:rsid w:val="00E54D0F"/>
    <w:rsid w:val="00E65F2A"/>
    <w:rsid w:val="00E736D8"/>
    <w:rsid w:val="00E85241"/>
    <w:rsid w:val="00EA31BF"/>
    <w:rsid w:val="00EB292F"/>
    <w:rsid w:val="00ED0142"/>
    <w:rsid w:val="00ED0357"/>
    <w:rsid w:val="00ED7C1A"/>
    <w:rsid w:val="00EE329D"/>
    <w:rsid w:val="00F077D3"/>
    <w:rsid w:val="00F34EE9"/>
    <w:rsid w:val="00F4190A"/>
    <w:rsid w:val="00F66A88"/>
    <w:rsid w:val="00F74C17"/>
    <w:rsid w:val="00F91C78"/>
    <w:rsid w:val="00FB0D7B"/>
    <w:rsid w:val="00FB64F6"/>
    <w:rsid w:val="00FC2F65"/>
    <w:rsid w:val="00FD2EEA"/>
    <w:rsid w:val="00FE3BC6"/>
    <w:rsid w:val="00FE4B88"/>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7B0"/>
    <w:rPr>
      <w:color w:val="0000FF"/>
      <w:u w:val="single"/>
    </w:rPr>
  </w:style>
  <w:style w:type="paragraph" w:styleId="BalloonText">
    <w:name w:val="Balloon Text"/>
    <w:basedOn w:val="Normal"/>
    <w:semiHidden/>
    <w:rsid w:val="00C93E36"/>
    <w:rPr>
      <w:rFonts w:ascii="Tahoma" w:hAnsi="Tahoma" w:cs="Tahoma"/>
      <w:sz w:val="16"/>
      <w:szCs w:val="16"/>
    </w:rPr>
  </w:style>
  <w:style w:type="paragraph" w:styleId="ListParagraph">
    <w:name w:val="List Paragraph"/>
    <w:basedOn w:val="Normal"/>
    <w:uiPriority w:val="34"/>
    <w:qFormat/>
    <w:rsid w:val="004B3B2A"/>
    <w:pPr>
      <w:ind w:left="720"/>
      <w:contextualSpacing/>
    </w:pPr>
  </w:style>
  <w:style w:type="paragraph" w:styleId="NoSpacing">
    <w:name w:val="No Spacing"/>
    <w:uiPriority w:val="1"/>
    <w:qFormat/>
    <w:rsid w:val="00AB5162"/>
    <w:rPr>
      <w:sz w:val="24"/>
      <w:szCs w:val="24"/>
    </w:rPr>
  </w:style>
  <w:style w:type="paragraph" w:customStyle="1" w:styleId="Default">
    <w:name w:val="Default"/>
    <w:rsid w:val="0003582A"/>
    <w:pPr>
      <w:autoSpaceDE w:val="0"/>
      <w:autoSpaceDN w:val="0"/>
      <w:adjustRightInd w:val="0"/>
    </w:pPr>
    <w:rPr>
      <w:rFonts w:ascii="Bodoni MT" w:hAnsi="Bodoni MT" w:cs="Bodoni MT"/>
      <w:color w:val="000000"/>
      <w:sz w:val="24"/>
      <w:szCs w:val="24"/>
    </w:rPr>
  </w:style>
  <w:style w:type="table" w:styleId="TableGrid">
    <w:name w:val="Table Grid"/>
    <w:basedOn w:val="TableNormal"/>
    <w:uiPriority w:val="59"/>
    <w:rsid w:val="008459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7B0"/>
    <w:rPr>
      <w:color w:val="0000FF"/>
      <w:u w:val="single"/>
    </w:rPr>
  </w:style>
  <w:style w:type="paragraph" w:styleId="BalloonText">
    <w:name w:val="Balloon Text"/>
    <w:basedOn w:val="Normal"/>
    <w:semiHidden/>
    <w:rsid w:val="00C93E36"/>
    <w:rPr>
      <w:rFonts w:ascii="Tahoma" w:hAnsi="Tahoma" w:cs="Tahoma"/>
      <w:sz w:val="16"/>
      <w:szCs w:val="16"/>
    </w:rPr>
  </w:style>
  <w:style w:type="paragraph" w:styleId="ListParagraph">
    <w:name w:val="List Paragraph"/>
    <w:basedOn w:val="Normal"/>
    <w:uiPriority w:val="34"/>
    <w:qFormat/>
    <w:rsid w:val="004B3B2A"/>
    <w:pPr>
      <w:ind w:left="720"/>
      <w:contextualSpacing/>
    </w:pPr>
  </w:style>
  <w:style w:type="paragraph" w:styleId="NoSpacing">
    <w:name w:val="No Spacing"/>
    <w:uiPriority w:val="1"/>
    <w:qFormat/>
    <w:rsid w:val="00AB5162"/>
    <w:rPr>
      <w:sz w:val="24"/>
      <w:szCs w:val="24"/>
    </w:rPr>
  </w:style>
  <w:style w:type="paragraph" w:customStyle="1" w:styleId="Default">
    <w:name w:val="Default"/>
    <w:rsid w:val="0003582A"/>
    <w:pPr>
      <w:autoSpaceDE w:val="0"/>
      <w:autoSpaceDN w:val="0"/>
      <w:adjustRightInd w:val="0"/>
    </w:pPr>
    <w:rPr>
      <w:rFonts w:ascii="Bodoni MT" w:hAnsi="Bodoni MT" w:cs="Bodoni MT"/>
      <w:color w:val="000000"/>
      <w:sz w:val="24"/>
      <w:szCs w:val="24"/>
    </w:rPr>
  </w:style>
  <w:style w:type="table" w:styleId="TableGrid">
    <w:name w:val="Table Grid"/>
    <w:basedOn w:val="TableNormal"/>
    <w:uiPriority w:val="59"/>
    <w:rsid w:val="008459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505">
      <w:bodyDiv w:val="1"/>
      <w:marLeft w:val="0"/>
      <w:marRight w:val="0"/>
      <w:marTop w:val="0"/>
      <w:marBottom w:val="0"/>
      <w:divBdr>
        <w:top w:val="none" w:sz="0" w:space="0" w:color="auto"/>
        <w:left w:val="none" w:sz="0" w:space="0" w:color="auto"/>
        <w:bottom w:val="none" w:sz="0" w:space="0" w:color="auto"/>
        <w:right w:val="none" w:sz="0" w:space="0" w:color="auto"/>
      </w:divBdr>
      <w:divsChild>
        <w:div w:id="1952660087">
          <w:marLeft w:val="0"/>
          <w:marRight w:val="0"/>
          <w:marTop w:val="0"/>
          <w:marBottom w:val="0"/>
          <w:divBdr>
            <w:top w:val="none" w:sz="0" w:space="0" w:color="auto"/>
            <w:left w:val="none" w:sz="0" w:space="0" w:color="auto"/>
            <w:bottom w:val="none" w:sz="0" w:space="0" w:color="auto"/>
            <w:right w:val="none" w:sz="0" w:space="0" w:color="auto"/>
          </w:divBdr>
          <w:divsChild>
            <w:div w:id="511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u.edu/cmst" TargetMode="External"/><Relationship Id="rId3" Type="http://schemas.openxmlformats.org/officeDocument/2006/relationships/styles" Target="styles.xml"/><Relationship Id="rId7" Type="http://schemas.openxmlformats.org/officeDocument/2006/relationships/hyperlink" Target="http://lsuhumanresearch.sona-system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searchadmin@lsu.edu" TargetMode="External"/><Relationship Id="rId4" Type="http://schemas.microsoft.com/office/2007/relationships/stylesWithEffects" Target="stylesWithEffects.xml"/><Relationship Id="rId9" Type="http://schemas.openxmlformats.org/officeDocument/2006/relationships/hyperlink" Target="mailto:researchadmin@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EF76-C0A5-4DD2-AB02-137B273F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CMST 2010</vt:lpstr>
    </vt:vector>
  </TitlesOfParts>
  <Company>Hewlett-Packard</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CMST 2010</dc:title>
  <dc:creator>ReRe Shaw</dc:creator>
  <cp:lastModifiedBy>HoChiZo-L</cp:lastModifiedBy>
  <cp:revision>3</cp:revision>
  <cp:lastPrinted>2013-01-14T19:39:00Z</cp:lastPrinted>
  <dcterms:created xsi:type="dcterms:W3CDTF">2017-01-11T01:52:00Z</dcterms:created>
  <dcterms:modified xsi:type="dcterms:W3CDTF">2017-01-11T01:54:00Z</dcterms:modified>
</cp:coreProperties>
</file>