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Palatino Linotype" w:cs="Palatino Linotype" w:hAnsi="Palatino Linotype" w:eastAsia="Palatino Linotype"/>
          <w:b w:val="1"/>
          <w:bCs w:val="1"/>
          <w:sz w:val="36"/>
          <w:szCs w:val="36"/>
        </w:rPr>
      </w:pPr>
      <w:r>
        <w:rPr>
          <w:rFonts w:ascii="Palatino Linotype" w:cs="Palatino Linotype" w:hAnsi="Palatino Linotype" w:eastAsia="Palatino Linotype"/>
          <w:b w:val="1"/>
          <w:bCs w:val="1"/>
          <w:sz w:val="36"/>
          <w:szCs w:val="36"/>
          <w:rtl w:val="0"/>
          <w:lang w:val="da-DK"/>
        </w:rPr>
        <w:t>Syllabus</w:t>
      </w:r>
    </w:p>
    <w:p>
      <w:pPr>
        <w:pStyle w:val="Body"/>
        <w:spacing w:line="240" w:lineRule="auto"/>
        <w:jc w:val="center"/>
        <w:rPr>
          <w:rFonts w:ascii="Palatino Linotype" w:cs="Palatino Linotype" w:hAnsi="Palatino Linotype" w:eastAsia="Palatino Linotype"/>
          <w:sz w:val="32"/>
          <w:szCs w:val="32"/>
        </w:rPr>
      </w:pPr>
      <w:r>
        <w:rPr>
          <w:rFonts w:ascii="Palatino Linotype" w:cs="Palatino Linotype" w:hAnsi="Palatino Linotype" w:eastAsia="Palatino Linotype"/>
          <w:sz w:val="32"/>
          <w:szCs w:val="32"/>
          <w:rtl w:val="0"/>
          <w:lang w:val="en-US"/>
        </w:rPr>
        <w:t>CMST 2064: Small Group Communication</w:t>
      </w:r>
    </w:p>
    <w:p>
      <w:pPr>
        <w:pStyle w:val="Body"/>
        <w:spacing w:line="240" w:lineRule="auto"/>
        <w:jc w:val="center"/>
        <w:rPr>
          <w:rFonts w:ascii="Palatino Linotype" w:cs="Palatino Linotype" w:hAnsi="Palatino Linotype" w:eastAsia="Palatino Linotype"/>
        </w:rPr>
      </w:pPr>
      <w:r>
        <w:rPr>
          <w:rFonts w:ascii="Palatino Linotype" w:cs="Palatino Linotype" w:hAnsi="Palatino Linotype" w:eastAsia="Palatino Linotype"/>
          <w:rtl w:val="0"/>
          <w:lang w:val="en-US"/>
        </w:rPr>
        <w:t>Department of Communication Studies, Louisiana State University</w:t>
      </w:r>
    </w:p>
    <w:p>
      <w:pPr>
        <w:pStyle w:val="Body"/>
        <w:spacing w:line="240" w:lineRule="auto"/>
        <w:jc w:val="center"/>
        <w:rPr>
          <w:rFonts w:ascii="Palatino Linotype" w:cs="Palatino Linotype" w:hAnsi="Palatino Linotype" w:eastAsia="Palatino Linotype"/>
        </w:rPr>
      </w:pPr>
      <w:r>
        <w:rPr>
          <w:rFonts w:ascii="Palatino Linotype" w:cs="Palatino Linotype" w:hAnsi="Palatino Linotype" w:eastAsia="Palatino Linotype"/>
          <w:rtl w:val="0"/>
          <w:lang w:val="en-US"/>
        </w:rPr>
        <w:t>Fall 2017, Section 8, T-Th 12:00-1:20 pm</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fr-FR"/>
        </w:rPr>
        <w:t xml:space="preserve">Instructor: </w:t>
      </w:r>
      <w:r>
        <w:rPr>
          <w:rFonts w:ascii="Palatino Linotype" w:cs="Palatino Linotype" w:hAnsi="Palatino Linotype" w:eastAsia="Palatino Linotype"/>
          <w:rtl w:val="0"/>
          <w:lang w:val="de-DE"/>
        </w:rPr>
        <w:t>Michael Navarro</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en-US"/>
        </w:rPr>
        <w:t>Office:</w:t>
      </w:r>
      <w:r>
        <w:rPr>
          <w:rFonts w:ascii="Palatino Linotype" w:cs="Palatino Linotype" w:hAnsi="Palatino Linotype" w:eastAsia="Palatino Linotype"/>
          <w:rtl w:val="0"/>
        </w:rPr>
        <w:t xml:space="preserve"> Coates 324</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rPr>
        <w:t>Email:</w:t>
      </w:r>
      <w:r>
        <w:rPr>
          <w:rFonts w:ascii="Palatino Linotype" w:cs="Palatino Linotype" w:hAnsi="Palatino Linotype" w:eastAsia="Palatino Linotype"/>
          <w:rtl w:val="0"/>
        </w:rPr>
        <w:t xml:space="preserve"> </w:t>
      </w:r>
      <w:r>
        <w:rPr>
          <w:rStyle w:val="Hyperlink.0"/>
        </w:rPr>
        <w:fldChar w:fldCharType="begin" w:fldLock="0"/>
      </w:r>
      <w:r>
        <w:rPr>
          <w:rStyle w:val="Hyperlink.0"/>
        </w:rPr>
        <w:instrText xml:space="preserve"> HYPERLINK "mailto:mnava12@lsu.edu"</w:instrText>
      </w:r>
      <w:r>
        <w:rPr>
          <w:rStyle w:val="Hyperlink.0"/>
        </w:rPr>
        <w:fldChar w:fldCharType="separate" w:fldLock="0"/>
      </w:r>
      <w:r>
        <w:rPr>
          <w:rStyle w:val="Hyperlink.0"/>
          <w:rtl w:val="0"/>
        </w:rPr>
        <w:t>mnava12@lsu.edu</w:t>
      </w:r>
      <w:r>
        <w:rPr/>
        <w:fldChar w:fldCharType="end" w:fldLock="0"/>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en-US"/>
        </w:rPr>
        <w:t>Office Hours:</w:t>
      </w:r>
      <w:r>
        <w:rPr>
          <w:rFonts w:ascii="Palatino Linotype" w:cs="Palatino Linotype" w:hAnsi="Palatino Linotype" w:eastAsia="Palatino Linotype"/>
          <w:rtl w:val="0"/>
          <w:lang w:val="en-US"/>
        </w:rPr>
        <w:t xml:space="preserve"> T Th, 12:30-1:30</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en-US"/>
        </w:rPr>
        <w:t xml:space="preserve">Class Meetings: </w:t>
      </w:r>
      <w:r>
        <w:rPr>
          <w:rFonts w:ascii="Palatino Linotype" w:cs="Palatino Linotype" w:hAnsi="Palatino Linotype" w:eastAsia="Palatino Linotype"/>
          <w:rtl w:val="0"/>
        </w:rPr>
        <w:t>M-F, 11:00-12:30, Coates 111</w:t>
      </w:r>
    </w:p>
    <w:p>
      <w:pPr>
        <w:pStyle w:val="Body"/>
        <w:pBdr>
          <w:top w:val="nil"/>
          <w:left w:val="nil"/>
          <w:bottom w:val="single" w:color="000000" w:sz="12" w:space="0" w:shadow="0" w:frame="0"/>
          <w:right w:val="nil"/>
        </w:pBdr>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de-DE"/>
        </w:rPr>
        <w:t xml:space="preserve">Textbook: </w:t>
      </w:r>
      <w:r>
        <w:rPr>
          <w:rFonts w:ascii="Palatino Linotype" w:cs="Palatino Linotype" w:hAnsi="Palatino Linotype" w:eastAsia="Palatino Linotype"/>
          <w:rtl w:val="0"/>
          <w:lang w:val="en-US"/>
        </w:rPr>
        <w:t>Engleberg, Isa N. and Dianna R. Wynn. Working in Groups, 7th Ed. Boston: Pearson/Allyn &amp; Bacon, 2013.</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b w:val="1"/>
          <w:bCs w:val="1"/>
          <w:rtl w:val="0"/>
          <w:lang w:val="de-DE"/>
        </w:rPr>
        <w:t>COURSE DESCRIPTION</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rtl w:val="0"/>
          <w:lang w:val="en-US"/>
        </w:rPr>
        <w:t>In this course, we will study how to work well in groups by focusing on its communication components: creating workable goals, the stages of group development, task and social maintenance roles, membership diversity, leadership, motivation, listening, conflict resolution, problem solving, critical thinking and argumentation, planning and conducting meetings, and issues of ethical behavior.</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rPr>
        <w:t>COURSE GOALS</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rtl w:val="0"/>
          <w:lang w:val="en-US"/>
        </w:rPr>
        <w:t>Upon completion of the course students will be able to:</w:t>
      </w:r>
    </w:p>
    <w:p>
      <w:pPr>
        <w:pStyle w:val="List Paragraph"/>
        <w:numPr>
          <w:ilvl w:val="0"/>
          <w:numId w:val="2"/>
        </w:numP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Identify and apply basic group communication concepts</w:t>
      </w:r>
    </w:p>
    <w:p>
      <w:pPr>
        <w:pStyle w:val="List Paragraph"/>
        <w:numPr>
          <w:ilvl w:val="0"/>
          <w:numId w:val="2"/>
        </w:numP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Demonstrate effective group interaction skills</w:t>
      </w:r>
    </w:p>
    <w:p>
      <w:pPr>
        <w:pStyle w:val="List Paragraph"/>
        <w:numPr>
          <w:ilvl w:val="0"/>
          <w:numId w:val="2"/>
        </w:numP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Identify and apply group communication strategies and skills that facilitate the achievement of group goals</w:t>
      </w:r>
    </w:p>
    <w:p>
      <w:pPr>
        <w:pStyle w:val="List Paragraph"/>
        <w:numPr>
          <w:ilvl w:val="0"/>
          <w:numId w:val="2"/>
        </w:numP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Identify and demonstrate essential group discussion strategies and skills</w:t>
      </w:r>
    </w:p>
    <w:p>
      <w:pPr>
        <w:pStyle w:val="List Paragraph"/>
        <w:numPr>
          <w:ilvl w:val="0"/>
          <w:numId w:val="2"/>
        </w:numP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Explain and apply the principles and practices of ethical communication</w:t>
      </w:r>
    </w:p>
    <w:p>
      <w:pPr>
        <w:pStyle w:val="List Paragraph"/>
        <w:numPr>
          <w:ilvl w:val="0"/>
          <w:numId w:val="2"/>
        </w:numPr>
        <w:pBdr>
          <w:top w:val="nil"/>
          <w:left w:val="nil"/>
          <w:bottom w:val="single" w:color="000000" w:sz="12" w:space="0" w:shadow="0" w:frame="0"/>
          <w:right w:val="nil"/>
        </w:pBdr>
        <w:bidi w:val="0"/>
        <w:spacing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Apply a variety of creative problem solving and critical thinking skills</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de-DE"/>
        </w:rPr>
        <w:t>COURSE EVALUATION</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de-DE"/>
        </w:rPr>
        <w:t xml:space="preserve">In-Class Participation </w:t>
      </w:r>
      <w:r>
        <w:rPr>
          <w:rFonts w:ascii="Palatino Linotype" w:cs="Palatino Linotype" w:hAnsi="Palatino Linotype" w:eastAsia="Palatino Linotype"/>
          <w:b w:val="1"/>
          <w:bCs w:val="1"/>
          <w:rtl w:val="0"/>
          <w:lang w:val="en-US"/>
        </w:rPr>
        <w:t xml:space="preserve">– </w:t>
      </w:r>
      <w:r>
        <w:rPr>
          <w:rFonts w:ascii="Palatino Linotype" w:cs="Palatino Linotype" w:hAnsi="Palatino Linotype" w:eastAsia="Palatino Linotype"/>
          <w:b w:val="1"/>
          <w:bCs w:val="1"/>
          <w:rtl w:val="0"/>
        </w:rPr>
        <w:t>10%</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We will often do in-class exercises, such as personality tests and group discussion topics, and your participation grade will be calculated from these. </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da-DK"/>
        </w:rPr>
        <w:t>Midterm</w:t>
      </w:r>
      <w:r>
        <w:rPr>
          <w:rFonts w:ascii="Palatino Linotype" w:cs="Palatino Linotype" w:hAnsi="Palatino Linotype" w:eastAsia="Palatino Linotype"/>
          <w:b w:val="1"/>
          <w:bCs w:val="1"/>
          <w:rtl w:val="0"/>
          <w:lang w:val="en-US"/>
        </w:rPr>
        <w:t xml:space="preserve"> – </w:t>
      </w:r>
      <w:r>
        <w:rPr>
          <w:rFonts w:ascii="Palatino Linotype" w:cs="Palatino Linotype" w:hAnsi="Palatino Linotype" w:eastAsia="Palatino Linotype"/>
          <w:b w:val="1"/>
          <w:bCs w:val="1"/>
          <w:rtl w:val="0"/>
        </w:rPr>
        <w:t>20%</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rPr>
        <w:t>Final</w:t>
      </w:r>
      <w:r>
        <w:rPr>
          <w:rFonts w:ascii="Palatino Linotype" w:cs="Palatino Linotype" w:hAnsi="Palatino Linotype" w:eastAsia="Palatino Linotype"/>
          <w:b w:val="1"/>
          <w:bCs w:val="1"/>
          <w:rtl w:val="0"/>
          <w:lang w:val="en-US"/>
        </w:rPr>
        <w:t xml:space="preserve"> – </w:t>
      </w:r>
      <w:r>
        <w:rPr>
          <w:rFonts w:ascii="Palatino Linotype" w:cs="Palatino Linotype" w:hAnsi="Palatino Linotype" w:eastAsia="Palatino Linotype"/>
          <w:b w:val="1"/>
          <w:bCs w:val="1"/>
          <w:rtl w:val="0"/>
        </w:rPr>
        <w:t>20%</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rtl w:val="0"/>
          <w:lang w:val="en-US"/>
        </w:rPr>
        <w:t>Midterm and final will both consist of multiple choice questions from the book and lectures.</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fr-FR"/>
        </w:rPr>
        <w:t xml:space="preserve">Group Project </w:t>
      </w:r>
      <w:r>
        <w:rPr>
          <w:rFonts w:ascii="Palatino Linotype" w:cs="Palatino Linotype" w:hAnsi="Palatino Linotype" w:eastAsia="Palatino Linotype"/>
          <w:b w:val="1"/>
          <w:bCs w:val="1"/>
          <w:rtl w:val="0"/>
          <w:lang w:val="en-US"/>
        </w:rPr>
        <w:t xml:space="preserve">– </w:t>
      </w:r>
      <w:r>
        <w:rPr>
          <w:rFonts w:ascii="Palatino Linotype" w:cs="Palatino Linotype" w:hAnsi="Palatino Linotype" w:eastAsia="Palatino Linotype"/>
          <w:b w:val="1"/>
          <w:bCs w:val="1"/>
          <w:rtl w:val="0"/>
        </w:rPr>
        <w:t>50%</w:t>
      </w:r>
    </w:p>
    <w:p>
      <w:pPr>
        <w:pStyle w:val="Body"/>
        <w:spacing w:line="240" w:lineRule="auto"/>
        <w:rPr>
          <w:rFonts w:ascii="Palatino Linotype" w:cs="Palatino Linotype" w:hAnsi="Palatino Linotype" w:eastAsia="Palatino Linotype"/>
        </w:rPr>
      </w:pPr>
      <w:r>
        <w:rPr>
          <w:rFonts w:ascii="Palatino Linotype" w:cs="Palatino Linotype" w:hAnsi="Palatino Linotype" w:eastAsia="Palatino Linotype"/>
          <w:rtl w:val="0"/>
          <w:lang w:val="en-US"/>
        </w:rPr>
        <w:t>The group project will make up the other half of your grade (it is a class in small group communications after all). Throughout the course of the semester, you will engage in various group exercises that will make up a group participation grade (10%). You will also work together to complete a group project consisting of a research paper in two parts (20%) and a presentation to the class on your work (20%). More details about this project will be given during the semester.</w:t>
      </w:r>
    </w:p>
    <w:p>
      <w:pPr>
        <w:pStyle w:val="Body"/>
        <w:spacing w:line="240" w:lineRule="auto"/>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de-DE"/>
        </w:rPr>
        <w:t>GRADING SCALE</w:t>
      </w:r>
    </w:p>
    <w:p>
      <w:pPr>
        <w:pStyle w:val="Body"/>
        <w:tabs>
          <w:tab w:val="left" w:pos="3960"/>
          <w:tab w:val="left" w:pos="6120" w:leader="dot"/>
        </w:tabs>
        <w:rPr>
          <w:rFonts w:ascii="Palatino Linotype" w:cs="Palatino Linotype" w:hAnsi="Palatino Linotype" w:eastAsia="Palatino Linotype"/>
          <w:sz w:val="20"/>
          <w:szCs w:val="20"/>
        </w:rPr>
      </w:pPr>
      <w:r>
        <w:rPr>
          <w:rFonts w:ascii="Palatino Linotype" w:cs="Palatino Linotype" w:hAnsi="Palatino Linotype" w:eastAsia="Palatino Linotype"/>
          <w:sz w:val="20"/>
          <w:szCs w:val="20"/>
          <w:rtl w:val="0"/>
          <w:lang w:val="en-US"/>
        </w:rPr>
        <w:t>Final grades will be assigned as follows:</w:t>
      </w:r>
    </w:p>
    <w:tbl>
      <w:tblPr>
        <w:tblW w:w="2898" w:type="dxa"/>
        <w:jc w:val="left"/>
        <w:tblInd w:w="1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tblGrid>
      <w:tr>
        <w:tblPrEx>
          <w:shd w:val="clear" w:color="auto" w:fill="ced7e7"/>
        </w:tblPrEx>
        <w:trPr>
          <w:trHeight w:val="893"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A+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98-100 points</w:t>
            </w:r>
          </w:p>
          <w:p>
            <w:pPr>
              <w:pStyle w:val="Body"/>
              <w:widowControl w:val="0"/>
              <w:bidi w:val="0"/>
              <w:spacing w:after="0" w:line="240" w:lineRule="auto"/>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A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93-97 points</w:t>
            </w:r>
          </w:p>
          <w:p>
            <w:pPr>
              <w:pStyle w:val="Body"/>
              <w:widowControl w:val="0"/>
              <w:bidi w:val="0"/>
              <w:spacing w:after="0" w:line="240" w:lineRule="auto"/>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A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90-92 points</w:t>
            </w:r>
          </w:p>
        </w:tc>
      </w:tr>
      <w:tr>
        <w:tblPrEx>
          <w:shd w:val="clear" w:color="auto" w:fill="ced7e7"/>
        </w:tblPrEx>
        <w:trPr>
          <w:trHeight w:val="73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B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87-89 points</w:t>
            </w:r>
          </w:p>
          <w:p>
            <w:pPr>
              <w:pStyle w:val="Body"/>
              <w:widowControl w:val="0"/>
              <w:bidi w:val="0"/>
              <w:spacing w:after="0" w:line="240" w:lineRule="auto"/>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B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83-86 points</w:t>
            </w:r>
          </w:p>
          <w:p>
            <w:pPr>
              <w:pStyle w:val="Body"/>
              <w:widowControl w:val="0"/>
              <w:bidi w:val="0"/>
              <w:spacing w:after="0" w:line="240" w:lineRule="auto"/>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B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80-82 points</w:t>
            </w:r>
          </w:p>
        </w:tc>
      </w:tr>
      <w:tr>
        <w:tblPrEx>
          <w:shd w:val="clear" w:color="auto" w:fill="ced7e7"/>
        </w:tblPrEx>
        <w:trPr>
          <w:trHeight w:val="73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C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77-79 points</w:t>
            </w:r>
          </w:p>
          <w:p>
            <w:pPr>
              <w:pStyle w:val="Body"/>
              <w:widowControl w:val="0"/>
              <w:bidi w:val="0"/>
              <w:spacing w:after="0" w:line="240" w:lineRule="auto"/>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C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73-76 points</w:t>
            </w:r>
          </w:p>
          <w:p>
            <w:pPr>
              <w:pStyle w:val="Body"/>
              <w:widowControl w:val="0"/>
              <w:bidi w:val="0"/>
              <w:spacing w:after="0" w:line="240" w:lineRule="auto"/>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C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70-72 points</w:t>
            </w:r>
          </w:p>
        </w:tc>
      </w:tr>
      <w:tr>
        <w:tblPrEx>
          <w:shd w:val="clear" w:color="auto" w:fill="ced7e7"/>
        </w:tblPrEx>
        <w:trPr>
          <w:trHeight w:val="73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D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67-69 points</w:t>
            </w:r>
          </w:p>
          <w:p>
            <w:pPr>
              <w:pStyle w:val="Body"/>
              <w:widowControl w:val="0"/>
              <w:bidi w:val="0"/>
              <w:spacing w:after="0" w:line="240" w:lineRule="auto"/>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D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63-66 points</w:t>
            </w:r>
          </w:p>
          <w:p>
            <w:pPr>
              <w:pStyle w:val="Body"/>
              <w:widowControl w:val="0"/>
              <w:bidi w:val="0"/>
              <w:spacing w:after="0" w:line="240" w:lineRule="auto"/>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D -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60-62 points</w:t>
            </w:r>
          </w:p>
        </w:tc>
      </w:tr>
      <w:tr>
        <w:tblPrEx>
          <w:shd w:val="clear" w:color="auto" w:fill="ced7e7"/>
        </w:tblPrEx>
        <w:trPr>
          <w:trHeight w:val="388"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F </w:t>
            </w:r>
            <w:r>
              <w:rPr>
                <w:rFonts w:ascii="Palatino Linotype" w:cs="Palatino Linotype" w:hAnsi="Palatino Linotype" w:eastAsia="Palatino Linotype"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0-59 points</w:t>
            </w:r>
          </w:p>
        </w:tc>
      </w:tr>
    </w:tbl>
    <w:p>
      <w:pPr>
        <w:pStyle w:val="Body"/>
        <w:widowControl w:val="0"/>
        <w:tabs>
          <w:tab w:val="left" w:pos="3960"/>
          <w:tab w:val="left" w:pos="6120" w:leader="dot"/>
        </w:tabs>
        <w:spacing w:line="240" w:lineRule="auto"/>
        <w:ind w:left="14" w:hanging="14"/>
        <w:rPr>
          <w:rFonts w:ascii="Palatino Linotype" w:cs="Palatino Linotype" w:hAnsi="Palatino Linotype" w:eastAsia="Palatino Linotype"/>
          <w:sz w:val="20"/>
          <w:szCs w:val="20"/>
        </w:rPr>
      </w:pPr>
    </w:p>
    <w:p>
      <w:pPr>
        <w:pStyle w:val="Body"/>
        <w:spacing w:line="240" w:lineRule="auto"/>
        <w:rPr>
          <w:rFonts w:ascii="Palatino Linotype" w:cs="Palatino Linotype" w:hAnsi="Palatino Linotype" w:eastAsia="Palatino Linotype"/>
          <w:b w:val="1"/>
          <w:bCs w:val="1"/>
        </w:rPr>
      </w:pPr>
    </w:p>
    <w:p>
      <w:pPr>
        <w:pStyle w:val="Body"/>
        <w:rPr>
          <w:rFonts w:ascii="Palatino Linotype" w:cs="Palatino Linotype" w:hAnsi="Palatino Linotype" w:eastAsia="Palatino Linotype"/>
        </w:rPr>
      </w:pPr>
      <w:r>
        <w:rPr>
          <w:rFonts w:ascii="Palatino Linotype" w:cs="Palatino Linotype" w:hAnsi="Palatino Linotype" w:eastAsia="Palatino Linotype"/>
          <w:u w:val="single"/>
          <w:rtl w:val="0"/>
        </w:rPr>
        <w:t>Technology Policy:</w:t>
      </w:r>
      <w:r>
        <w:rPr>
          <w:rFonts w:ascii="Palatino Linotype" w:cs="Palatino Linotype" w:hAnsi="Palatino Linotype" w:eastAsia="Palatino Linotype"/>
          <w:rtl w:val="0"/>
          <w:lang w:val="en-US"/>
        </w:rPr>
        <w:t xml:space="preserve"> The goal of all course policies is to help create a successful course experience for you as the student; this includes your ability to learn course material and to do so in an effective classroom environment. As such, use of technology is prohibited to devices that aid in student learning. As a general rule in normal circumstances, students are also not allowed to record other students in the course without their permission. </w:t>
      </w:r>
    </w:p>
    <w:p>
      <w:pPr>
        <w:pStyle w:val="List Paragraph"/>
        <w:numPr>
          <w:ilvl w:val="0"/>
          <w:numId w:val="4"/>
        </w:numPr>
        <w:bidi w:val="0"/>
        <w:spacing w:after="0"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Laptop computers and similar devices used for note-taking as a learning aid are permitted in class. You should also have paper and a writing utensil on all days for group activities.</w:t>
      </w:r>
    </w:p>
    <w:p>
      <w:pPr>
        <w:pStyle w:val="Body"/>
        <w:numPr>
          <w:ilvl w:val="0"/>
          <w:numId w:val="6"/>
        </w:numPr>
        <w:bidi w:val="0"/>
        <w:spacing w:after="0"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All other technology (smart phones, etc.) are NOT permitted for use during class. The first use during class will result in substantial reduction in overall course participation points (up to 20 points) with an increasing reduction in points for each use thereafter.</w:t>
      </w:r>
    </w:p>
    <w:p>
      <w:pPr>
        <w:pStyle w:val="Body"/>
        <w:numPr>
          <w:ilvl w:val="0"/>
          <w:numId w:val="6"/>
        </w:numPr>
        <w:bidi w:val="0"/>
        <w:spacing w:after="0" w:line="240" w:lineRule="auto"/>
        <w:ind w:right="0"/>
        <w:jc w:val="left"/>
        <w:rPr>
          <w:rFonts w:ascii="Palatino Linotype" w:cs="Palatino Linotype" w:hAnsi="Palatino Linotype" w:eastAsia="Palatino Linotype"/>
          <w:rtl w:val="0"/>
          <w:lang w:val="en-US"/>
        </w:rPr>
      </w:pPr>
      <w:r>
        <w:rPr>
          <w:rFonts w:ascii="Palatino Linotype" w:cs="Palatino Linotype" w:hAnsi="Palatino Linotype" w:eastAsia="Palatino Linotype"/>
          <w:rtl w:val="0"/>
          <w:lang w:val="en-US"/>
        </w:rPr>
        <w:t>In case of emergencies requiring cell phone access during the class session, you should notify your professor before class begins and attempt to sit near the entrance to the classroom.</w:t>
      </w:r>
    </w:p>
    <w:p>
      <w:pPr>
        <w:pStyle w:val="List Paragraph"/>
        <w:numPr>
          <w:ilvl w:val="0"/>
          <w:numId w:val="6"/>
        </w:numPr>
        <w:bidi w:val="0"/>
        <w:spacing w:after="0" w:line="240" w:lineRule="auto"/>
        <w:ind w:right="0"/>
        <w:jc w:val="left"/>
        <w:rPr>
          <w:rFonts w:ascii="Palatino Linotype" w:cs="Palatino Linotype" w:hAnsi="Palatino Linotype" w:eastAsia="Palatino Linotype"/>
          <w:b w:val="1"/>
          <w:bCs w:val="1"/>
          <w:rtl w:val="0"/>
          <w:lang w:val="en-US"/>
        </w:rPr>
      </w:pPr>
      <w:r>
        <w:rPr>
          <w:rFonts w:ascii="Palatino Linotype" w:cs="Palatino Linotype" w:hAnsi="Palatino Linotype" w:eastAsia="Palatino Linotype"/>
          <w:b w:val="1"/>
          <w:bCs w:val="1"/>
          <w:rtl w:val="0"/>
          <w:lang w:val="en-US"/>
        </w:rPr>
        <w:t>TL;DR</w:t>
      </w:r>
      <w:r>
        <w:rPr>
          <w:rFonts w:ascii="Palatino Linotype" w:cs="Palatino Linotype" w:hAnsi="Palatino Linotype" w:eastAsia="Palatino Linotype"/>
          <w:b w:val="1"/>
          <w:bCs w:val="1"/>
          <w:rtl w:val="0"/>
          <w:lang w:val="en-US"/>
        </w:rPr>
        <w:t xml:space="preserve"> – </w:t>
      </w:r>
      <w:r>
        <w:rPr>
          <w:rFonts w:ascii="Palatino Linotype" w:cs="Palatino Linotype" w:hAnsi="Palatino Linotype" w:eastAsia="Palatino Linotype"/>
          <w:b w:val="1"/>
          <w:bCs w:val="1"/>
          <w:rtl w:val="0"/>
          <w:lang w:val="en-US"/>
        </w:rPr>
        <w:t>Feel free to use laptops and tablets for note taking, but save text messaging for after class.</w:t>
      </w:r>
    </w:p>
    <w:p>
      <w:pPr>
        <w:pStyle w:val="Body"/>
        <w:spacing w:line="240" w:lineRule="auto"/>
        <w:rPr>
          <w:rFonts w:ascii="Palatino Linotype" w:cs="Palatino Linotype" w:hAnsi="Palatino Linotype" w:eastAsia="Palatino Linotype"/>
          <w:b w:val="1"/>
          <w:bCs w:val="1"/>
        </w:rPr>
      </w:pPr>
    </w:p>
    <w:p>
      <w:pPr>
        <w:pStyle w:val="Body"/>
        <w:ind w:left="720" w:hanging="720"/>
        <w:rPr>
          <w:rFonts w:ascii="Palatino Linotype" w:cs="Palatino Linotype" w:hAnsi="Palatino Linotype" w:eastAsia="Palatino Linotype"/>
          <w:b w:val="1"/>
          <w:bCs w:val="1"/>
          <w:u w:val="single"/>
        </w:rPr>
      </w:pPr>
      <w:r>
        <w:rPr>
          <w:rFonts w:ascii="Palatino Linotype" w:cs="Palatino Linotype" w:hAnsi="Palatino Linotype" w:eastAsia="Palatino Linotype"/>
          <w:b w:val="1"/>
          <w:bCs w:val="1"/>
          <w:u w:val="single"/>
          <w:rtl w:val="0"/>
          <w:lang w:val="en-US"/>
        </w:rPr>
        <w:t>TITLE IX  &amp; Sexual Misconduct Policy:</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Title IX of the Education Amendments of 1972 is a comprehensive federal law that prohibits</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discrimination based on the gender of students and employees of educational institutions</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that receive federal financial assistance.</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In accordance with Title IX and other applicable law, Louisiana State University (</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LSU</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 is</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committed to providing a learning, working, and living environment that promotes integrity,</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civility, and mutual respect in an environment free of discrimination on the basis of sex</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and sexual misconduct which includes sex discrimination, sexual harassment, dating</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violence, domestic violence, sexual assault, stalking and retaliation. LSU prohibits sex</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discrimination and sexual misconduct. This policy applies to all persons without regard to sexual orientation, gender identity and/or gender expression.</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Sex discrimination and sexual misconduct violate an individual</w:t>
      </w:r>
      <w:r>
        <w:rPr>
          <w:rFonts w:ascii="Palatino Linotype" w:cs="Palatino Linotype" w:hAnsi="Palatino Linotype" w:eastAsia="Palatino Linotype"/>
          <w:sz w:val="22"/>
          <w:szCs w:val="22"/>
          <w:rtl w:val="0"/>
          <w:lang w:val="en-US"/>
        </w:rPr>
        <w:t>’</w:t>
      </w:r>
      <w:r>
        <w:rPr>
          <w:rFonts w:ascii="Palatino Linotype" w:cs="Palatino Linotype" w:hAnsi="Palatino Linotype" w:eastAsia="Palatino Linotype"/>
          <w:sz w:val="22"/>
          <w:szCs w:val="22"/>
          <w:rtl w:val="0"/>
          <w:lang w:val="en-US"/>
        </w:rPr>
        <w:t>s fundamental rights and</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personal dignity. LSU considers sex discrimination and sexual misconduct in all of its</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 xml:space="preserve">forms to be serious offenses. </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This policy has been developed to reaffirm these principles and to provide recourse for individuals whose rights have been violated. This policy</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establishes a mechanism for determining when rights have been violated in employment,</w:t>
      </w:r>
      <w:r>
        <w:rPr>
          <w:rFonts w:ascii="Palatino Linotype" w:cs="Palatino Linotype" w:hAnsi="Palatino Linotype" w:eastAsia="Palatino Linotype"/>
          <w:sz w:val="22"/>
          <w:szCs w:val="22"/>
          <w:rtl w:val="0"/>
          <w:lang w:val="en-US"/>
        </w:rPr>
        <w:t> </w:t>
      </w:r>
      <w:r>
        <w:rPr>
          <w:rFonts w:ascii="Palatino Linotype" w:cs="Palatino Linotype" w:hAnsi="Palatino Linotype" w:eastAsia="Palatino Linotype"/>
          <w:sz w:val="22"/>
          <w:szCs w:val="22"/>
          <w:rtl w:val="0"/>
          <w:lang w:val="en-US"/>
        </w:rPr>
        <w:t xml:space="preserve">student life, campus support services, LSU programs and/or an academic environment. </w:t>
      </w:r>
      <w:r>
        <w:rPr>
          <w:rFonts w:ascii="Palatino Linotype" w:cs="Palatino Linotype" w:hAnsi="Palatino Linotype" w:eastAsia="Palatino Linotype"/>
          <w:sz w:val="22"/>
          <w:szCs w:val="22"/>
          <w:rtl w:val="0"/>
          <w:lang w:val="en-US"/>
        </w:rPr>
        <w:t> </w:t>
      </w:r>
    </w:p>
    <w:p>
      <w:pPr>
        <w:pStyle w:val="Normal (Web)"/>
        <w:rPr>
          <w:rFonts w:ascii="Palatino Linotype" w:cs="Palatino Linotype" w:hAnsi="Palatino Linotype" w:eastAsia="Palatino Linotype"/>
          <w:sz w:val="22"/>
          <w:szCs w:val="22"/>
        </w:rPr>
      </w:pPr>
      <w:r>
        <w:rPr>
          <w:rStyle w:val="Hyperlink.1"/>
        </w:rPr>
        <w:fldChar w:fldCharType="begin" w:fldLock="0"/>
      </w:r>
      <w:r>
        <w:rPr>
          <w:rStyle w:val="Hyperlink.1"/>
        </w:rPr>
        <w:instrText xml:space="preserve"> HYPERLINK "http://students.lsu.edu/deanofstudents/commitment"</w:instrText>
      </w:r>
      <w:r>
        <w:rPr>
          <w:rStyle w:val="Hyperlink.1"/>
        </w:rPr>
        <w:fldChar w:fldCharType="separate" w:fldLock="0"/>
      </w:r>
      <w:r>
        <w:rPr>
          <w:rStyle w:val="Hyperlink.1"/>
          <w:rtl w:val="0"/>
        </w:rPr>
        <w:t>LSU Commitment to Community</w:t>
      </w:r>
      <w:r>
        <w:rPr/>
        <w:fldChar w:fldCharType="end" w:fldLock="0"/>
      </w:r>
      <w:r>
        <w:rPr>
          <w:rFonts w:ascii="Palatino Linotype" w:cs="Palatino Linotype" w:hAnsi="Palatino Linotype" w:eastAsia="Palatino Linotype"/>
          <w:sz w:val="22"/>
          <w:szCs w:val="22"/>
          <w:rtl w:val="0"/>
          <w:lang w:val="en-US"/>
        </w:rPr>
        <w:t xml:space="preserve"> - LSU is an interactive community in which students, faculty, and staff together strive to pursue truth, advance learning, and uphold the highest standards of performance in an academic and social environment.</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If you have concerns, you can contact:</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University Contacts: </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Jennie Stewart (Campus Title IX Coordinator), </w:t>
      </w:r>
      <w:r>
        <w:rPr>
          <w:rStyle w:val="Hyperlink.1"/>
        </w:rPr>
        <w:fldChar w:fldCharType="begin" w:fldLock="0"/>
      </w:r>
      <w:r>
        <w:rPr>
          <w:rStyle w:val="Hyperlink.1"/>
        </w:rPr>
        <w:instrText xml:space="preserve"> HYPERLINK "mailto:jstewart@lsu.edu"</w:instrText>
      </w:r>
      <w:r>
        <w:rPr>
          <w:rStyle w:val="Hyperlink.1"/>
        </w:rPr>
        <w:fldChar w:fldCharType="separate" w:fldLock="0"/>
      </w:r>
      <w:r>
        <w:rPr>
          <w:rStyle w:val="Hyperlink.1"/>
          <w:rtl w:val="0"/>
        </w:rPr>
        <w:t>jstewart@lsu.edu</w:t>
      </w:r>
      <w:r>
        <w:rPr/>
        <w:fldChar w:fldCharType="end" w:fldLock="0"/>
      </w:r>
      <w:r>
        <w:rPr>
          <w:rStyle w:val="Hyperlink.1"/>
          <w:rtl w:val="0"/>
        </w:rPr>
        <w:t xml:space="preserve">, </w:t>
      </w:r>
      <w:r>
        <w:rPr>
          <w:rFonts w:ascii="Palatino Linotype" w:cs="Palatino Linotype" w:hAnsi="Palatino Linotype" w:eastAsia="Palatino Linotype"/>
          <w:sz w:val="22"/>
          <w:szCs w:val="22"/>
          <w:rtl w:val="0"/>
          <w:lang w:val="en-US"/>
        </w:rPr>
        <w:t>LSU Office of Human Resource Management, 110 Thomas Boyd Hall, Baton Rouge, LA 70803, 225-578-8200</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Maria Fuentes-Martin (Title IX Deputy Coordinator for Students), </w:t>
      </w:r>
      <w:r>
        <w:rPr>
          <w:rStyle w:val="Hyperlink.1"/>
        </w:rPr>
        <w:fldChar w:fldCharType="begin" w:fldLock="0"/>
      </w:r>
      <w:r>
        <w:rPr>
          <w:rStyle w:val="Hyperlink.1"/>
        </w:rPr>
        <w:instrText xml:space="preserve"> HYPERLINK "mailto:mari@lsu.edu"</w:instrText>
      </w:r>
      <w:r>
        <w:rPr>
          <w:rStyle w:val="Hyperlink.1"/>
        </w:rPr>
        <w:fldChar w:fldCharType="separate" w:fldLock="0"/>
      </w:r>
      <w:r>
        <w:rPr>
          <w:rStyle w:val="Hyperlink.1"/>
          <w:rtl w:val="0"/>
        </w:rPr>
        <w:t>mari@lsu.edu</w:t>
      </w:r>
      <w:r>
        <w:rPr/>
        <w:fldChar w:fldCharType="end" w:fldLock="0"/>
      </w:r>
      <w:r>
        <w:rPr>
          <w:rFonts w:ascii="Palatino Linotype" w:cs="Palatino Linotype" w:hAnsi="Palatino Linotype" w:eastAsia="Palatino Linotype"/>
          <w:sz w:val="22"/>
          <w:szCs w:val="22"/>
          <w:rtl w:val="0"/>
          <w:lang w:val="en-US"/>
        </w:rPr>
        <w:t>, LSU Dean of Students, 333 Student Union Baton Rouge, LA 70803, 225-578-9442</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Departmental Contacts:</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Dr. Loretta Pecchioni, </w:t>
      </w:r>
      <w:r>
        <w:rPr>
          <w:rStyle w:val="Hyperlink.1"/>
        </w:rPr>
        <w:fldChar w:fldCharType="begin" w:fldLock="0"/>
      </w:r>
      <w:r>
        <w:rPr>
          <w:rStyle w:val="Hyperlink.1"/>
        </w:rPr>
        <w:instrText xml:space="preserve"> HYPERLINK "mailto:lpecch1@lsu.edu"</w:instrText>
      </w:r>
      <w:r>
        <w:rPr>
          <w:rStyle w:val="Hyperlink.1"/>
        </w:rPr>
        <w:fldChar w:fldCharType="separate" w:fldLock="0"/>
      </w:r>
      <w:r>
        <w:rPr>
          <w:rStyle w:val="Hyperlink.1"/>
          <w:rtl w:val="0"/>
        </w:rPr>
        <w:t>lpecch1@lsu.edu</w:t>
      </w:r>
      <w:r>
        <w:rPr/>
        <w:fldChar w:fldCharType="end" w:fldLock="0"/>
      </w:r>
      <w:r>
        <w:rPr>
          <w:rFonts w:ascii="Palatino Linotype" w:cs="Palatino Linotype" w:hAnsi="Palatino Linotype" w:eastAsia="Palatino Linotype"/>
          <w:sz w:val="22"/>
          <w:szCs w:val="22"/>
          <w:rtl w:val="0"/>
          <w:lang w:val="en-US"/>
        </w:rPr>
        <w:t>, Professor and Chair of the Department of Communication Studies</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Dr. Ashley Jones-Bodie, </w:t>
      </w:r>
      <w:r>
        <w:rPr>
          <w:rStyle w:val="Hyperlink.1"/>
        </w:rPr>
        <w:fldChar w:fldCharType="begin" w:fldLock="0"/>
      </w:r>
      <w:r>
        <w:rPr>
          <w:rStyle w:val="Hyperlink.1"/>
        </w:rPr>
        <w:instrText xml:space="preserve"> HYPERLINK "mailto:ajb@lsu.edu"</w:instrText>
      </w:r>
      <w:r>
        <w:rPr>
          <w:rStyle w:val="Hyperlink.1"/>
        </w:rPr>
        <w:fldChar w:fldCharType="separate" w:fldLock="0"/>
      </w:r>
      <w:r>
        <w:rPr>
          <w:rStyle w:val="Hyperlink.1"/>
          <w:rtl w:val="0"/>
        </w:rPr>
        <w:t>ajb@lsu.edu</w:t>
      </w:r>
      <w:r>
        <w:rPr/>
        <w:fldChar w:fldCharType="end" w:fldLock="0"/>
      </w:r>
      <w:r>
        <w:rPr>
          <w:rFonts w:ascii="Palatino Linotype" w:cs="Palatino Linotype" w:hAnsi="Palatino Linotype" w:eastAsia="Palatino Linotype"/>
          <w:sz w:val="22"/>
          <w:szCs w:val="22"/>
          <w:rtl w:val="0"/>
          <w:lang w:val="en-US"/>
        </w:rPr>
        <w:t>, Director of Basic Courses, Department of Communication Studies</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 xml:space="preserve">Michael Navarro, </w:t>
      </w:r>
      <w:r>
        <w:rPr>
          <w:rStyle w:val="Hyperlink.1"/>
        </w:rPr>
        <w:fldChar w:fldCharType="begin" w:fldLock="0"/>
      </w:r>
      <w:r>
        <w:rPr>
          <w:rStyle w:val="Hyperlink.1"/>
        </w:rPr>
        <w:instrText xml:space="preserve"> HYPERLINK "mailto:mnava12@lsu.edu"</w:instrText>
      </w:r>
      <w:r>
        <w:rPr>
          <w:rStyle w:val="Hyperlink.1"/>
        </w:rPr>
        <w:fldChar w:fldCharType="separate" w:fldLock="0"/>
      </w:r>
      <w:r>
        <w:rPr>
          <w:rStyle w:val="Hyperlink.1"/>
          <w:rtl w:val="0"/>
        </w:rPr>
        <w:t>mnava12@lsu.edu</w:t>
      </w:r>
      <w:r>
        <w:rPr/>
        <w:fldChar w:fldCharType="end" w:fldLock="0"/>
      </w:r>
      <w:r>
        <w:rPr>
          <w:rFonts w:ascii="Palatino Linotype" w:cs="Palatino Linotype" w:hAnsi="Palatino Linotype" w:eastAsia="Palatino Linotype"/>
          <w:sz w:val="22"/>
          <w:szCs w:val="22"/>
          <w:rtl w:val="0"/>
          <w:lang w:val="en-US"/>
        </w:rPr>
        <w:t>, CMST 2064 Instructor of Record</w:t>
      </w:r>
    </w:p>
    <w:p>
      <w:pPr>
        <w:pStyle w:val="Body"/>
        <w:ind w:left="720" w:hanging="720"/>
        <w:rPr>
          <w:rFonts w:ascii="Palatino Linotype" w:cs="Palatino Linotype" w:hAnsi="Palatino Linotype" w:eastAsia="Palatino Linotype"/>
          <w:u w:val="single"/>
        </w:rPr>
      </w:pPr>
      <w:r>
        <w:rPr>
          <w:rFonts w:ascii="Palatino Linotype" w:cs="Palatino Linotype" w:hAnsi="Palatino Linotype" w:eastAsia="Palatino Linotype"/>
          <w:u w:val="single"/>
          <w:rtl w:val="0"/>
          <w:lang w:val="de-DE"/>
        </w:rPr>
        <w:t>HAVE YOU DECLARED YOUR MAJOR OR MINOR?</w:t>
      </w:r>
    </w:p>
    <w:p>
      <w:pPr>
        <w:pStyle w:val="Body"/>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Business leaders and other professionals recognize the importance of developing communication skills and analysis. Alan Greenspan, for example, stated, </w:t>
      </w:r>
      <w:r>
        <w:rPr>
          <w:rFonts w:ascii="Palatino Linotype" w:cs="Palatino Linotype" w:hAnsi="Palatino Linotype" w:eastAsia="Palatino Linotype"/>
          <w:rtl w:val="0"/>
          <w:lang w:val="en-US"/>
        </w:rPr>
        <w:t>“</w:t>
      </w:r>
      <w:r>
        <w:rPr>
          <w:rFonts w:ascii="Palatino Linotype" w:cs="Palatino Linotype" w:hAnsi="Palatino Linotype" w:eastAsia="Palatino Linotype"/>
          <w:rtl w:val="0"/>
          <w:lang w:val="en-US"/>
        </w:rPr>
        <w:t xml:space="preserve">To succeed, you will soon learn, as I did, the importance of a solid foundation in the basics of education </w:t>
      </w:r>
      <w:r>
        <w:rPr>
          <w:rFonts w:ascii="Palatino Linotype" w:cs="Palatino Linotype" w:hAnsi="Palatino Linotype" w:eastAsia="Palatino Linotype"/>
          <w:rtl w:val="0"/>
          <w:lang w:val="en-US"/>
        </w:rPr>
        <w:t xml:space="preserve">– </w:t>
      </w:r>
      <w:r>
        <w:rPr>
          <w:rFonts w:ascii="Palatino Linotype" w:cs="Palatino Linotype" w:hAnsi="Palatino Linotype" w:eastAsia="Palatino Linotype"/>
          <w:rtl w:val="0"/>
          <w:lang w:val="en-US"/>
        </w:rPr>
        <w:t>literacy, both verbal and numerical, and communication skills.</w:t>
      </w:r>
      <w:r>
        <w:rPr>
          <w:rFonts w:ascii="Palatino Linotype" w:cs="Palatino Linotype" w:hAnsi="Palatino Linotype" w:eastAsia="Palatino Linotype"/>
          <w:rtl w:val="0"/>
          <w:lang w:val="en-US"/>
        </w:rPr>
        <w:t xml:space="preserve">” </w:t>
      </w:r>
      <w:r>
        <w:rPr>
          <w:rFonts w:ascii="Palatino Linotype" w:cs="Palatino Linotype" w:hAnsi="Palatino Linotype" w:eastAsia="Palatino Linotype"/>
          <w:rtl w:val="0"/>
          <w:lang w:val="en-US"/>
        </w:rPr>
        <w:t xml:space="preserve">We hope this course contributes to your success. </w:t>
      </w:r>
    </w:p>
    <w:p>
      <w:pPr>
        <w:pStyle w:val="Normal (Web)"/>
        <w:rPr>
          <w:rFonts w:ascii="Palatino Linotype" w:cs="Palatino Linotype" w:hAnsi="Palatino Linotype" w:eastAsia="Palatino Linotype"/>
          <w:sz w:val="22"/>
          <w:szCs w:val="22"/>
        </w:rPr>
      </w:pPr>
      <w:r>
        <w:rPr>
          <w:rFonts w:ascii="Palatino Linotype" w:cs="Palatino Linotype" w:hAnsi="Palatino Linotype" w:eastAsia="Palatino Linotype"/>
          <w:sz w:val="22"/>
          <w:szCs w:val="22"/>
          <w:rtl w:val="0"/>
          <w:lang w:val="en-US"/>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pPr>
        <w:pStyle w:val="Normal (Web)"/>
        <w:rPr>
          <w:rFonts w:ascii="Palatino Linotype" w:cs="Palatino Linotype" w:hAnsi="Palatino Linotype" w:eastAsia="Palatino Linotype"/>
          <w:i w:val="1"/>
          <w:iCs w:val="1"/>
          <w:sz w:val="22"/>
          <w:szCs w:val="22"/>
        </w:rPr>
      </w:pPr>
      <w:r>
        <w:rPr>
          <w:rFonts w:ascii="Palatino Linotype" w:cs="Palatino Linotype" w:hAnsi="Palatino Linotype" w:eastAsia="Palatino Linotype"/>
          <w:i w:val="1"/>
          <w:iCs w:val="1"/>
          <w:sz w:val="22"/>
          <w:szCs w:val="22"/>
          <w:rtl w:val="0"/>
          <w:lang w:val="en-US"/>
        </w:rPr>
        <w:t>A major in Communication Studies requires 36 hours including 12 hours of core classes and 12 hours at the 3000 or 4000 level. A minor requires 15 hours with one core class and 6 hours at the 3000 level or above.</w:t>
      </w:r>
    </w:p>
    <w:p>
      <w:pPr>
        <w:pStyle w:val="Normal (Web)"/>
        <w:rPr>
          <w:rFonts w:ascii="Palatino Linotype" w:cs="Palatino Linotype" w:hAnsi="Palatino Linotype" w:eastAsia="Palatino Linotype"/>
          <w:i w:val="1"/>
          <w:iCs w:val="1"/>
          <w:sz w:val="22"/>
          <w:szCs w:val="22"/>
        </w:rPr>
      </w:pPr>
      <w:r>
        <w:rPr>
          <w:rFonts w:ascii="Palatino Linotype" w:cs="Palatino Linotype" w:hAnsi="Palatino Linotype" w:eastAsia="Palatino Linotype"/>
          <w:i w:val="1"/>
          <w:iCs w:val="1"/>
          <w:sz w:val="22"/>
          <w:szCs w:val="22"/>
          <w:rtl w:val="0"/>
          <w:lang w:val="en-U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Public Discourse</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Art and Culture</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Professional Communication</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Communication in Human Relationships</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Visual and Mediated Communication</w:t>
      </w:r>
    </w:p>
    <w:p>
      <w:pPr>
        <w:pStyle w:val="Normal (Web)"/>
        <w:numPr>
          <w:ilvl w:val="0"/>
          <w:numId w:val="8"/>
        </w:numPr>
        <w:bidi w:val="0"/>
        <w:ind w:right="0"/>
        <w:jc w:val="left"/>
        <w:rPr>
          <w:rFonts w:ascii="Palatino Linotype" w:cs="Palatino Linotype" w:hAnsi="Palatino Linotype" w:eastAsia="Palatino Linotype"/>
          <w:i w:val="1"/>
          <w:iCs w:val="1"/>
          <w:sz w:val="22"/>
          <w:szCs w:val="22"/>
          <w:rtl w:val="0"/>
          <w:lang w:val="en-US"/>
        </w:rPr>
      </w:pPr>
      <w:r>
        <w:rPr>
          <w:rFonts w:ascii="Palatino Linotype" w:cs="Palatino Linotype" w:hAnsi="Palatino Linotype" w:eastAsia="Palatino Linotype"/>
          <w:i w:val="1"/>
          <w:iCs w:val="1"/>
          <w:sz w:val="22"/>
          <w:szCs w:val="22"/>
          <w:rtl w:val="0"/>
          <w:lang w:val="en-US"/>
        </w:rPr>
        <w:t>Create your Own Pathway</w:t>
      </w:r>
    </w:p>
    <w:p>
      <w:pPr>
        <w:pStyle w:val="Body"/>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More information is available at </w:t>
      </w:r>
      <w:r>
        <w:rPr>
          <w:rStyle w:val="Hyperlink.0"/>
        </w:rPr>
        <w:fldChar w:fldCharType="begin" w:fldLock="0"/>
      </w:r>
      <w:r>
        <w:rPr>
          <w:rStyle w:val="Hyperlink.0"/>
        </w:rPr>
        <w:instrText xml:space="preserve"> HYPERLINK "https://email.lsu.edu/exchweb/bin/redir.asp?URL=http://www.lsu.edu/cmst"</w:instrText>
      </w:r>
      <w:r>
        <w:rPr>
          <w:rStyle w:val="Hyperlink.0"/>
        </w:rPr>
        <w:fldChar w:fldCharType="separate" w:fldLock="0"/>
      </w:r>
      <w:r>
        <w:rPr>
          <w:rStyle w:val="Hyperlink.0"/>
          <w:rtl w:val="0"/>
        </w:rPr>
        <w:t>www.lsu.edu/cmst</w:t>
      </w:r>
      <w:r>
        <w:rPr/>
        <w:fldChar w:fldCharType="end" w:fldLock="0"/>
      </w:r>
      <w:r>
        <w:rPr>
          <w:rFonts w:ascii="Palatino Linotype" w:cs="Palatino Linotype" w:hAnsi="Palatino Linotype" w:eastAsia="Palatino Linotype"/>
          <w:rtl w:val="0"/>
          <w:lang w:val="en-US"/>
        </w:rPr>
        <w:t xml:space="preserve"> or by contacting our undergraduate advisor Mr. Kent Filbel (</w:t>
      </w:r>
      <w:r>
        <w:rPr>
          <w:rStyle w:val="Hyperlink.0"/>
        </w:rPr>
        <w:fldChar w:fldCharType="begin" w:fldLock="0"/>
      </w:r>
      <w:r>
        <w:rPr>
          <w:rStyle w:val="Hyperlink.0"/>
        </w:rPr>
        <w:instrText xml:space="preserve"> HYPERLINK "mailto:kfilli@lsu.edu"</w:instrText>
      </w:r>
      <w:r>
        <w:rPr>
          <w:rStyle w:val="Hyperlink.0"/>
        </w:rPr>
        <w:fldChar w:fldCharType="separate" w:fldLock="0"/>
      </w:r>
      <w:r>
        <w:rPr>
          <w:rStyle w:val="Hyperlink.0"/>
          <w:rtl w:val="0"/>
          <w:lang w:val="de-DE"/>
        </w:rPr>
        <w:t>kfilli@lsu.edu</w:t>
      </w:r>
      <w:r>
        <w:rPr/>
        <w:fldChar w:fldCharType="end" w:fldLock="0"/>
      </w:r>
      <w:r>
        <w:rPr>
          <w:rFonts w:ascii="Palatino Linotype" w:cs="Palatino Linotype" w:hAnsi="Palatino Linotype" w:eastAsia="Palatino Linotype"/>
          <w:rtl w:val="0"/>
          <w:lang w:val="en-US"/>
        </w:rPr>
        <w:t>), whose hours are posted at his office, 135 Coates Hall.</w:t>
      </w:r>
    </w:p>
    <w:tbl>
      <w:tblPr>
        <w:tblW w:w="97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720"/>
        <w:gridCol w:w="3420"/>
        <w:gridCol w:w="4828"/>
      </w:tblGrid>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Date</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Day</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Topic</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Assignment</w:t>
            </w: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8/22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Syllabus</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8/24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8/29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(8/30 last day to drop/add)</w:t>
            </w: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8/31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Group Selection</w:t>
            </w: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9/7</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9/12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9/14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9/19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9/21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Group Paper Part 1</w:t>
            </w: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9/26</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9/28</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10/10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10/12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Midterm</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10/17</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10/19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Fall Break</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10/24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10/26</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Group Paper Part 2</w:t>
            </w: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10/31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11/7</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11/14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11/16</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11/21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11/23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Thanksgiving</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11/28</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Group Project Presentations</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11/30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Final Exam Review</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12/6</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Final</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12/12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Grades Submitted</w:t>
            </w:r>
          </w:p>
        </w:tc>
        <w:tc>
          <w:tcPr>
            <w:tcW w:type="dxa" w:w="4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Fonts w:ascii="Palatino Linotype" w:cs="Palatino Linotype" w:hAnsi="Palatino Linotype" w:eastAsia="Palatino Linotyp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character" w:styleId="Link">
    <w:name w:val="Link"/>
    <w:rPr>
      <w:color w:val="0000ff"/>
      <w:u w:val="single" w:color="0000ff"/>
    </w:rPr>
  </w:style>
  <w:style w:type="character" w:styleId="Hyperlink.0">
    <w:name w:val="Hyperlink.0"/>
    <w:basedOn w:val="Link"/>
    <w:next w:val="Hyperlink.0"/>
    <w:rPr>
      <w:rFonts w:ascii="Palatino Linotype" w:cs="Palatino Linotype" w:hAnsi="Palatino Linotype" w:eastAsia="Palatino Linotyp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Palatino Linotype" w:cs="Palatino Linotype" w:hAnsi="Palatino Linotype" w:eastAsia="Palatino Linotype"/>
      <w:sz w:val="22"/>
      <w:szCs w:val="22"/>
    </w:r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